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91271" w14:textId="419AB813" w:rsidR="009B34CF" w:rsidRPr="001E5964" w:rsidRDefault="001E5964" w:rsidP="00361AFA">
      <w:pPr>
        <w:rPr>
          <w:b/>
          <w:bCs/>
          <w:caps/>
          <w:color w:val="0095D5" w:themeColor="accent1"/>
          <w:lang w:val="de-DE"/>
        </w:rPr>
      </w:pPr>
      <w:r>
        <w:rPr>
          <w:b/>
          <w:bCs/>
          <w:caps/>
          <w:color w:val="0095D5" w:themeColor="accent1"/>
          <w:lang w:val="de-DE"/>
        </w:rPr>
        <w:t xml:space="preserve">neue </w:t>
      </w:r>
      <w:r w:rsidR="00147867">
        <w:rPr>
          <w:b/>
          <w:bCs/>
          <w:caps/>
          <w:color w:val="0095D5" w:themeColor="accent1"/>
          <w:lang w:val="de-DE"/>
        </w:rPr>
        <w:t>standards</w:t>
      </w:r>
      <w:r>
        <w:rPr>
          <w:b/>
          <w:bCs/>
          <w:caps/>
          <w:color w:val="0095D5" w:themeColor="accent1"/>
          <w:lang w:val="de-DE"/>
        </w:rPr>
        <w:t xml:space="preserve"> </w:t>
      </w:r>
      <w:r w:rsidRPr="001E5964">
        <w:rPr>
          <w:b/>
          <w:bCs/>
          <w:caps/>
          <w:color w:val="0095D5" w:themeColor="accent1"/>
          <w:lang w:val="de-DE"/>
        </w:rPr>
        <w:t>für i</w:t>
      </w:r>
      <w:r>
        <w:rPr>
          <w:b/>
          <w:bCs/>
          <w:caps/>
          <w:color w:val="0095D5" w:themeColor="accent1"/>
          <w:lang w:val="de-DE"/>
        </w:rPr>
        <w:t>mmersive</w:t>
      </w:r>
      <w:r w:rsidR="00ED1184">
        <w:rPr>
          <w:b/>
          <w:bCs/>
          <w:caps/>
          <w:color w:val="0095D5" w:themeColor="accent1"/>
          <w:lang w:val="de-DE"/>
        </w:rPr>
        <w:t>n</w:t>
      </w:r>
      <w:r>
        <w:rPr>
          <w:b/>
          <w:bCs/>
          <w:caps/>
          <w:color w:val="0095D5" w:themeColor="accent1"/>
          <w:lang w:val="de-DE"/>
        </w:rPr>
        <w:t xml:space="preserve"> </w:t>
      </w:r>
      <w:r w:rsidR="00ED1184">
        <w:rPr>
          <w:b/>
          <w:bCs/>
          <w:caps/>
          <w:color w:val="0095D5" w:themeColor="accent1"/>
          <w:lang w:val="de-DE"/>
        </w:rPr>
        <w:t>Klang</w:t>
      </w:r>
    </w:p>
    <w:p w14:paraId="7AD2FDDB" w14:textId="4AF84C30" w:rsidR="00DC2618" w:rsidRPr="00F37ABD" w:rsidRDefault="009B34CF" w:rsidP="00DC2618">
      <w:pPr>
        <w:rPr>
          <w:b/>
          <w:bCs/>
          <w:lang w:val="de-DE"/>
        </w:rPr>
      </w:pPr>
      <w:proofErr w:type="spellStart"/>
      <w:r w:rsidRPr="00F37ABD">
        <w:rPr>
          <w:b/>
          <w:bCs/>
          <w:lang w:val="de-DE"/>
        </w:rPr>
        <w:t>Sennheiser</w:t>
      </w:r>
      <w:r w:rsidR="004A00BF" w:rsidRPr="00F37ABD">
        <w:rPr>
          <w:b/>
          <w:bCs/>
          <w:lang w:val="de-DE"/>
        </w:rPr>
        <w:t>s</w:t>
      </w:r>
      <w:proofErr w:type="spellEnd"/>
      <w:r w:rsidR="004A00BF" w:rsidRPr="00F37ABD">
        <w:rPr>
          <w:b/>
          <w:bCs/>
          <w:lang w:val="de-DE"/>
        </w:rPr>
        <w:t xml:space="preserve"> AMBEO </w:t>
      </w:r>
      <w:proofErr w:type="spellStart"/>
      <w:r w:rsidR="004A00BF" w:rsidRPr="00F37ABD">
        <w:rPr>
          <w:b/>
          <w:bCs/>
          <w:lang w:val="de-DE"/>
        </w:rPr>
        <w:t>Soundbar</w:t>
      </w:r>
      <w:proofErr w:type="spellEnd"/>
      <w:r w:rsidR="004A00BF" w:rsidRPr="00F37ABD">
        <w:rPr>
          <w:b/>
          <w:bCs/>
          <w:lang w:val="de-DE"/>
        </w:rPr>
        <w:t xml:space="preserve"> </w:t>
      </w:r>
      <w:r w:rsidR="00F37ABD" w:rsidRPr="00F37ABD">
        <w:rPr>
          <w:b/>
          <w:bCs/>
          <w:lang w:val="de-DE"/>
        </w:rPr>
        <w:t>erhält renommierten</w:t>
      </w:r>
      <w:r w:rsidR="004A00BF" w:rsidRPr="00F37ABD">
        <w:rPr>
          <w:b/>
          <w:bCs/>
          <w:lang w:val="de-DE"/>
        </w:rPr>
        <w:t xml:space="preserve"> EISA Award</w:t>
      </w:r>
    </w:p>
    <w:p w14:paraId="6A8F79CB" w14:textId="77777777" w:rsidR="00F84EC2" w:rsidRPr="00F37ABD" w:rsidRDefault="00F84EC2" w:rsidP="006F1E33">
      <w:pPr>
        <w:rPr>
          <w:lang w:val="de-DE"/>
        </w:rPr>
      </w:pPr>
    </w:p>
    <w:p w14:paraId="230502CB" w14:textId="5A62DB36" w:rsidR="009B42D2" w:rsidRDefault="00CB1A61" w:rsidP="00C66289">
      <w:pPr>
        <w:rPr>
          <w:b/>
          <w:bCs/>
          <w:lang w:val="de-DE"/>
        </w:rPr>
      </w:pPr>
      <w:r w:rsidRPr="00F37ABD">
        <w:rPr>
          <w:b/>
          <w:bCs/>
          <w:i/>
          <w:lang w:val="de-DE"/>
        </w:rPr>
        <w:t>Wedemark</w:t>
      </w:r>
      <w:r w:rsidR="00941177" w:rsidRPr="00F37ABD">
        <w:rPr>
          <w:b/>
          <w:bCs/>
          <w:i/>
          <w:lang w:val="de-DE"/>
        </w:rPr>
        <w:t>,</w:t>
      </w:r>
      <w:r w:rsidR="00DC2618" w:rsidRPr="00F37ABD">
        <w:rPr>
          <w:b/>
          <w:bCs/>
          <w:i/>
          <w:lang w:val="de-DE"/>
        </w:rPr>
        <w:t xml:space="preserve"> </w:t>
      </w:r>
      <w:r w:rsidR="00334F5A">
        <w:rPr>
          <w:b/>
          <w:bCs/>
          <w:i/>
          <w:lang w:val="de-DE"/>
        </w:rPr>
        <w:t>15. August</w:t>
      </w:r>
      <w:r w:rsidRPr="00F37ABD">
        <w:rPr>
          <w:b/>
          <w:bCs/>
          <w:i/>
          <w:lang w:val="de-DE"/>
        </w:rPr>
        <w:t xml:space="preserve"> 2019 </w:t>
      </w:r>
      <w:r w:rsidRPr="00F37ABD">
        <w:rPr>
          <w:b/>
          <w:bCs/>
          <w:lang w:val="de-DE"/>
        </w:rPr>
        <w:t>–</w:t>
      </w:r>
      <w:r w:rsidR="00DC2618" w:rsidRPr="00F37ABD">
        <w:rPr>
          <w:b/>
          <w:bCs/>
          <w:lang w:val="de-DE"/>
        </w:rPr>
        <w:t xml:space="preserve"> </w:t>
      </w:r>
      <w:proofErr w:type="spellStart"/>
      <w:r w:rsidR="00DC2618" w:rsidRPr="00F37ABD">
        <w:rPr>
          <w:b/>
          <w:bCs/>
          <w:lang w:val="de-DE"/>
        </w:rPr>
        <w:t>Sennheisers</w:t>
      </w:r>
      <w:proofErr w:type="spellEnd"/>
      <w:r w:rsidR="00DC2618" w:rsidRPr="00F37ABD">
        <w:rPr>
          <w:b/>
          <w:bCs/>
          <w:lang w:val="de-DE"/>
        </w:rPr>
        <w:t xml:space="preserve"> </w:t>
      </w:r>
      <w:r w:rsidR="00EA5403" w:rsidRPr="00F37ABD">
        <w:rPr>
          <w:b/>
          <w:bCs/>
          <w:lang w:val="de-DE"/>
        </w:rPr>
        <w:t xml:space="preserve">AMBEO </w:t>
      </w:r>
      <w:proofErr w:type="spellStart"/>
      <w:r w:rsidR="00EA5403" w:rsidRPr="00F37ABD">
        <w:rPr>
          <w:b/>
          <w:bCs/>
          <w:lang w:val="de-DE"/>
        </w:rPr>
        <w:t>Soundbar</w:t>
      </w:r>
      <w:proofErr w:type="spellEnd"/>
      <w:r w:rsidR="00EA5403" w:rsidRPr="00F37ABD">
        <w:rPr>
          <w:b/>
          <w:bCs/>
          <w:lang w:val="de-DE"/>
        </w:rPr>
        <w:t xml:space="preserve"> </w:t>
      </w:r>
      <w:r w:rsidR="00ED1184">
        <w:rPr>
          <w:b/>
          <w:bCs/>
          <w:lang w:val="de-DE"/>
        </w:rPr>
        <w:t>w</w:t>
      </w:r>
      <w:r w:rsidR="005A3518">
        <w:rPr>
          <w:b/>
          <w:bCs/>
          <w:lang w:val="de-DE"/>
        </w:rPr>
        <w:t>i</w:t>
      </w:r>
      <w:r w:rsidR="00ED1184">
        <w:rPr>
          <w:b/>
          <w:bCs/>
          <w:lang w:val="de-DE"/>
        </w:rPr>
        <w:t>rd</w:t>
      </w:r>
      <w:r w:rsidR="00F37ABD" w:rsidRPr="00F37ABD">
        <w:rPr>
          <w:b/>
          <w:bCs/>
          <w:lang w:val="de-DE"/>
        </w:rPr>
        <w:t xml:space="preserve"> in der Kategorie </w:t>
      </w:r>
      <w:r w:rsidR="00ED1184">
        <w:rPr>
          <w:b/>
          <w:bCs/>
          <w:lang w:val="de-DE"/>
        </w:rPr>
        <w:t>„</w:t>
      </w:r>
      <w:r w:rsidR="00F37ABD" w:rsidRPr="00F37ABD">
        <w:rPr>
          <w:b/>
          <w:bCs/>
          <w:lang w:val="de-DE"/>
        </w:rPr>
        <w:t>Premium Soundbar</w:t>
      </w:r>
      <w:r w:rsidR="00ED1184">
        <w:rPr>
          <w:b/>
          <w:bCs/>
          <w:lang w:val="de-DE"/>
        </w:rPr>
        <w:t>“</w:t>
      </w:r>
      <w:r w:rsidR="00F37ABD" w:rsidRPr="00F37ABD">
        <w:rPr>
          <w:b/>
          <w:bCs/>
          <w:lang w:val="de-DE"/>
        </w:rPr>
        <w:t xml:space="preserve"> mit dem angesehenen</w:t>
      </w:r>
      <w:r w:rsidR="00EA5403" w:rsidRPr="00F37ABD">
        <w:rPr>
          <w:b/>
          <w:bCs/>
          <w:lang w:val="de-DE"/>
        </w:rPr>
        <w:t xml:space="preserve"> EISA Award 2019-2020 </w:t>
      </w:r>
      <w:r w:rsidR="00F37ABD" w:rsidRPr="00F37ABD">
        <w:rPr>
          <w:b/>
          <w:bCs/>
          <w:lang w:val="de-DE"/>
        </w:rPr>
        <w:t>ausgezeichnet</w:t>
      </w:r>
      <w:r w:rsidR="00EA5403" w:rsidRPr="00F37ABD">
        <w:rPr>
          <w:b/>
          <w:bCs/>
          <w:lang w:val="de-DE"/>
        </w:rPr>
        <w:t xml:space="preserve">. </w:t>
      </w:r>
      <w:r w:rsidR="0015321C">
        <w:rPr>
          <w:b/>
          <w:bCs/>
          <w:lang w:val="de-DE"/>
        </w:rPr>
        <w:t>Mit dem</w:t>
      </w:r>
      <w:r w:rsidR="00F37ABD" w:rsidRPr="00F37ABD">
        <w:rPr>
          <w:b/>
          <w:bCs/>
          <w:lang w:val="de-DE"/>
        </w:rPr>
        <w:t xml:space="preserve"> Award </w:t>
      </w:r>
      <w:r w:rsidR="0015321C">
        <w:rPr>
          <w:b/>
          <w:bCs/>
          <w:lang w:val="de-DE"/>
        </w:rPr>
        <w:t xml:space="preserve">würdigt die </w:t>
      </w:r>
      <w:r w:rsidR="00F37ABD" w:rsidRPr="00F37ABD">
        <w:rPr>
          <w:b/>
          <w:bCs/>
          <w:lang w:val="de-DE"/>
        </w:rPr>
        <w:t xml:space="preserve">European Imaging and Sound </w:t>
      </w:r>
      <w:proofErr w:type="spellStart"/>
      <w:r w:rsidR="00F37ABD" w:rsidRPr="00F37ABD">
        <w:rPr>
          <w:b/>
          <w:bCs/>
          <w:lang w:val="de-DE"/>
        </w:rPr>
        <w:t>Association</w:t>
      </w:r>
      <w:proofErr w:type="spellEnd"/>
      <w:r w:rsidR="00334F5A">
        <w:rPr>
          <w:b/>
          <w:bCs/>
          <w:lang w:val="de-DE"/>
        </w:rPr>
        <w:t xml:space="preserve"> (EISA)</w:t>
      </w:r>
      <w:r w:rsidR="00F37ABD" w:rsidRPr="00F37ABD">
        <w:rPr>
          <w:b/>
          <w:bCs/>
          <w:lang w:val="de-DE"/>
        </w:rPr>
        <w:t xml:space="preserve"> jedes Jahr </w:t>
      </w:r>
      <w:r w:rsidR="00C66289">
        <w:rPr>
          <w:b/>
          <w:bCs/>
          <w:lang w:val="de-DE"/>
        </w:rPr>
        <w:t xml:space="preserve">neue </w:t>
      </w:r>
      <w:r w:rsidR="00F37ABD" w:rsidRPr="00F37ABD">
        <w:rPr>
          <w:b/>
          <w:bCs/>
          <w:lang w:val="de-DE"/>
        </w:rPr>
        <w:t>Produ</w:t>
      </w:r>
      <w:r w:rsidR="00F37ABD">
        <w:rPr>
          <w:b/>
          <w:bCs/>
          <w:lang w:val="de-DE"/>
        </w:rPr>
        <w:t xml:space="preserve">kte, die </w:t>
      </w:r>
      <w:r w:rsidR="009B42D2">
        <w:rPr>
          <w:b/>
          <w:bCs/>
          <w:lang w:val="de-DE"/>
        </w:rPr>
        <w:t xml:space="preserve">fortschrittliche </w:t>
      </w:r>
      <w:r w:rsidR="00F37ABD">
        <w:rPr>
          <w:b/>
          <w:bCs/>
          <w:lang w:val="de-DE"/>
        </w:rPr>
        <w:t>Technik, moderne Features und höchste Qualität</w:t>
      </w:r>
      <w:r w:rsidR="00C66289">
        <w:rPr>
          <w:b/>
          <w:bCs/>
          <w:lang w:val="de-DE"/>
        </w:rPr>
        <w:t xml:space="preserve"> vereinen</w:t>
      </w:r>
      <w:r w:rsidR="00F37ABD">
        <w:rPr>
          <w:b/>
          <w:bCs/>
          <w:lang w:val="de-DE"/>
        </w:rPr>
        <w:t xml:space="preserve">. </w:t>
      </w:r>
      <w:r w:rsidR="009B42D2">
        <w:rPr>
          <w:b/>
          <w:bCs/>
          <w:lang w:val="de-DE"/>
        </w:rPr>
        <w:t xml:space="preserve">In zahlreichen Kategorien, wie </w:t>
      </w:r>
      <w:proofErr w:type="spellStart"/>
      <w:r w:rsidR="009B42D2">
        <w:rPr>
          <w:b/>
          <w:bCs/>
          <w:lang w:val="de-DE"/>
        </w:rPr>
        <w:t>bespielsweise</w:t>
      </w:r>
      <w:proofErr w:type="spellEnd"/>
      <w:r w:rsidR="009B42D2">
        <w:rPr>
          <w:b/>
          <w:bCs/>
          <w:lang w:val="de-DE"/>
        </w:rPr>
        <w:t xml:space="preserve"> </w:t>
      </w:r>
      <w:r w:rsidR="005A3518">
        <w:rPr>
          <w:b/>
          <w:bCs/>
          <w:lang w:val="de-DE"/>
        </w:rPr>
        <w:t>Smartphones/Tablets</w:t>
      </w:r>
      <w:r w:rsidR="009B42D2">
        <w:rPr>
          <w:b/>
          <w:bCs/>
          <w:lang w:val="de-DE"/>
        </w:rPr>
        <w:t>, Hi-Fi und Heimkino-Audio, verleiht eine Jury aus 55</w:t>
      </w:r>
      <w:r w:rsidR="00737712">
        <w:rPr>
          <w:b/>
          <w:bCs/>
          <w:lang w:val="de-DE"/>
        </w:rPr>
        <w:t xml:space="preserve"> internationalen</w:t>
      </w:r>
      <w:r w:rsidR="009B42D2">
        <w:rPr>
          <w:b/>
          <w:bCs/>
          <w:lang w:val="de-DE"/>
        </w:rPr>
        <w:t xml:space="preserve"> Fachjournalisten </w:t>
      </w:r>
      <w:r w:rsidR="00737712">
        <w:rPr>
          <w:b/>
          <w:bCs/>
          <w:lang w:val="de-DE"/>
        </w:rPr>
        <w:t>den Award an die besten Produktneuheiten der Unterhaltungselektronik.</w:t>
      </w:r>
    </w:p>
    <w:p w14:paraId="12741258" w14:textId="77777777" w:rsidR="009B42D2" w:rsidRDefault="009B42D2" w:rsidP="00C66289">
      <w:pPr>
        <w:rPr>
          <w:b/>
          <w:bCs/>
          <w:lang w:val="de-DE"/>
        </w:rPr>
      </w:pPr>
    </w:p>
    <w:p w14:paraId="1C6A52A5" w14:textId="5DDD420B" w:rsidR="00DC2618" w:rsidRPr="00334F5A" w:rsidRDefault="00C66289" w:rsidP="00C66289">
      <w:pPr>
        <w:rPr>
          <w:bCs/>
          <w:lang w:val="de-DE"/>
        </w:rPr>
      </w:pPr>
      <w:r w:rsidRPr="00334F5A">
        <w:rPr>
          <w:bCs/>
          <w:lang w:val="de-DE"/>
        </w:rPr>
        <w:t xml:space="preserve">Mit </w:t>
      </w:r>
      <w:r w:rsidR="0015321C">
        <w:rPr>
          <w:bCs/>
          <w:lang w:val="de-DE"/>
        </w:rPr>
        <w:t>ihrem</w:t>
      </w:r>
      <w:r w:rsidR="0015321C" w:rsidRPr="00334F5A">
        <w:rPr>
          <w:bCs/>
          <w:lang w:val="de-DE"/>
        </w:rPr>
        <w:t xml:space="preserve"> </w:t>
      </w:r>
      <w:r w:rsidRPr="00334F5A">
        <w:rPr>
          <w:bCs/>
          <w:lang w:val="de-DE"/>
        </w:rPr>
        <w:t>außergewöhnliche</w:t>
      </w:r>
      <w:r w:rsidR="006213F5" w:rsidRPr="00334F5A">
        <w:rPr>
          <w:bCs/>
          <w:lang w:val="de-DE"/>
        </w:rPr>
        <w:t>n</w:t>
      </w:r>
      <w:r w:rsidRPr="00334F5A">
        <w:rPr>
          <w:bCs/>
          <w:lang w:val="de-DE"/>
        </w:rPr>
        <w:t xml:space="preserve"> 3D-Sound </w:t>
      </w:r>
      <w:r w:rsidR="000B6EF6" w:rsidRPr="00334F5A">
        <w:rPr>
          <w:bCs/>
          <w:lang w:val="de-DE"/>
        </w:rPr>
        <w:t>aus eine</w:t>
      </w:r>
      <w:r w:rsidR="0068557B" w:rsidRPr="00334F5A">
        <w:rPr>
          <w:bCs/>
          <w:lang w:val="de-DE"/>
        </w:rPr>
        <w:t>r</w:t>
      </w:r>
      <w:r w:rsidR="000B6EF6" w:rsidRPr="00334F5A">
        <w:rPr>
          <w:bCs/>
          <w:lang w:val="de-DE"/>
        </w:rPr>
        <w:t xml:space="preserve"> einzigen </w:t>
      </w:r>
      <w:proofErr w:type="spellStart"/>
      <w:r w:rsidR="006213F5" w:rsidRPr="00334F5A">
        <w:rPr>
          <w:bCs/>
          <w:lang w:val="de-DE"/>
        </w:rPr>
        <w:t>a</w:t>
      </w:r>
      <w:r w:rsidR="000B6EF6" w:rsidRPr="00334F5A">
        <w:rPr>
          <w:bCs/>
          <w:lang w:val="de-DE"/>
        </w:rPr>
        <w:t>ll</w:t>
      </w:r>
      <w:proofErr w:type="spellEnd"/>
      <w:r w:rsidR="000B6EF6" w:rsidRPr="00334F5A">
        <w:rPr>
          <w:bCs/>
          <w:lang w:val="de-DE"/>
        </w:rPr>
        <w:t>-in-</w:t>
      </w:r>
      <w:proofErr w:type="spellStart"/>
      <w:r w:rsidR="000B6EF6" w:rsidRPr="00334F5A">
        <w:rPr>
          <w:bCs/>
          <w:lang w:val="de-DE"/>
        </w:rPr>
        <w:t>one</w:t>
      </w:r>
      <w:proofErr w:type="spellEnd"/>
      <w:r w:rsidR="000B6EF6" w:rsidRPr="00334F5A">
        <w:rPr>
          <w:bCs/>
          <w:lang w:val="de-DE"/>
        </w:rPr>
        <w:t xml:space="preserve"> Lösung </w:t>
      </w:r>
      <w:r w:rsidRPr="00334F5A">
        <w:rPr>
          <w:bCs/>
          <w:lang w:val="de-DE"/>
        </w:rPr>
        <w:t xml:space="preserve">konnte </w:t>
      </w:r>
      <w:r w:rsidR="0015321C">
        <w:rPr>
          <w:bCs/>
          <w:lang w:val="de-DE"/>
        </w:rPr>
        <w:t>die</w:t>
      </w:r>
      <w:r w:rsidR="0015321C" w:rsidRPr="00334F5A">
        <w:rPr>
          <w:bCs/>
          <w:lang w:val="de-DE"/>
        </w:rPr>
        <w:t xml:space="preserve"> </w:t>
      </w:r>
      <w:r w:rsidRPr="00334F5A">
        <w:rPr>
          <w:bCs/>
          <w:lang w:val="de-DE"/>
        </w:rPr>
        <w:t xml:space="preserve">AMBEO Soundbar die internationale Fachjury überzeugen. </w:t>
      </w:r>
      <w:r w:rsidR="000B6EF6" w:rsidRPr="00334F5A">
        <w:rPr>
          <w:bCs/>
          <w:lang w:val="de-DE"/>
        </w:rPr>
        <w:t xml:space="preserve">Der Preis wird </w:t>
      </w:r>
      <w:r w:rsidR="006213F5" w:rsidRPr="00334F5A">
        <w:rPr>
          <w:bCs/>
          <w:lang w:val="de-DE"/>
        </w:rPr>
        <w:t xml:space="preserve">auf </w:t>
      </w:r>
      <w:r w:rsidR="000B6EF6" w:rsidRPr="00334F5A">
        <w:rPr>
          <w:bCs/>
          <w:lang w:val="de-DE"/>
        </w:rPr>
        <w:t>der IFA 2019 in Berli</w:t>
      </w:r>
      <w:r w:rsidR="006213F5" w:rsidRPr="00334F5A">
        <w:rPr>
          <w:bCs/>
          <w:lang w:val="de-DE"/>
        </w:rPr>
        <w:t>n</w:t>
      </w:r>
      <w:r w:rsidR="000B6EF6" w:rsidRPr="00334F5A">
        <w:rPr>
          <w:bCs/>
          <w:lang w:val="de-DE"/>
        </w:rPr>
        <w:t xml:space="preserve"> offiziell überreicht. </w:t>
      </w:r>
    </w:p>
    <w:p w14:paraId="13F7D6EC" w14:textId="77777777" w:rsidR="000B6EF6" w:rsidRPr="000B6EF6" w:rsidRDefault="000B6EF6" w:rsidP="000B6EF6">
      <w:pPr>
        <w:autoSpaceDE w:val="0"/>
        <w:autoSpaceDN w:val="0"/>
        <w:adjustRightInd w:val="0"/>
        <w:spacing w:line="240" w:lineRule="auto"/>
        <w:rPr>
          <w:rFonts w:ascii="Calibri" w:hAnsi="Calibri" w:cs="Calibri"/>
          <w:color w:val="000000"/>
          <w:sz w:val="24"/>
          <w:szCs w:val="24"/>
          <w:lang w:val="de-DE"/>
        </w:rPr>
      </w:pPr>
    </w:p>
    <w:p w14:paraId="24DF3ABE" w14:textId="7E2D373E" w:rsidR="000E54A9" w:rsidRPr="005507E0" w:rsidRDefault="000E54A9" w:rsidP="00860BD2">
      <w:pPr>
        <w:rPr>
          <w:lang w:val="de-DE"/>
        </w:rPr>
      </w:pPr>
      <w:r w:rsidRPr="005507E0">
        <w:rPr>
          <w:lang w:val="de-DE"/>
        </w:rPr>
        <w:t xml:space="preserve"> </w:t>
      </w:r>
      <w:r w:rsidR="00ED1184">
        <w:rPr>
          <w:lang w:val="de-DE"/>
        </w:rPr>
        <w:t>„Die</w:t>
      </w:r>
      <w:r w:rsidR="005507E0" w:rsidRPr="005507E0">
        <w:rPr>
          <w:lang w:val="de-DE"/>
        </w:rPr>
        <w:t xml:space="preserve"> AMBEO Soundbar</w:t>
      </w:r>
      <w:r w:rsidR="00ED1184">
        <w:rPr>
          <w:lang w:val="de-DE"/>
        </w:rPr>
        <w:t xml:space="preserve"> markiert für uns den Einstieg in ein neues Produktsegment, in dem wir</w:t>
      </w:r>
      <w:r w:rsidR="005507E0" w:rsidRPr="005507E0">
        <w:rPr>
          <w:lang w:val="de-DE"/>
        </w:rPr>
        <w:t xml:space="preserve"> neue Standards für 3D-Klanger</w:t>
      </w:r>
      <w:r w:rsidR="006213F5">
        <w:rPr>
          <w:lang w:val="de-DE"/>
        </w:rPr>
        <w:t>lebnisse</w:t>
      </w:r>
      <w:r w:rsidR="005507E0" w:rsidRPr="005507E0">
        <w:rPr>
          <w:lang w:val="de-DE"/>
        </w:rPr>
        <w:t xml:space="preserve"> </w:t>
      </w:r>
      <w:r w:rsidR="00D8623B">
        <w:rPr>
          <w:lang w:val="de-DE"/>
        </w:rPr>
        <w:t>im eigenen Wohnzimmer</w:t>
      </w:r>
      <w:r w:rsidR="005507E0" w:rsidRPr="005507E0">
        <w:rPr>
          <w:lang w:val="de-DE"/>
        </w:rPr>
        <w:t xml:space="preserve"> </w:t>
      </w:r>
      <w:r w:rsidR="00ED1184">
        <w:rPr>
          <w:lang w:val="de-DE"/>
        </w:rPr>
        <w:t>setzen konnten</w:t>
      </w:r>
      <w:r w:rsidR="005507E0" w:rsidRPr="005507E0">
        <w:rPr>
          <w:lang w:val="de-DE"/>
        </w:rPr>
        <w:t xml:space="preserve">. Die Auszeichnung mit dem EISA Award </w:t>
      </w:r>
      <w:r w:rsidR="0015321C">
        <w:rPr>
          <w:lang w:val="de-DE"/>
        </w:rPr>
        <w:t>zeigt</w:t>
      </w:r>
      <w:r w:rsidR="005507E0">
        <w:rPr>
          <w:lang w:val="de-DE"/>
        </w:rPr>
        <w:t xml:space="preserve">, dass wir eine der besten Soundbars </w:t>
      </w:r>
      <w:r w:rsidR="0015321C">
        <w:rPr>
          <w:lang w:val="de-DE"/>
        </w:rPr>
        <w:t xml:space="preserve">der Welt </w:t>
      </w:r>
      <w:r w:rsidR="005507E0">
        <w:rPr>
          <w:lang w:val="de-DE"/>
        </w:rPr>
        <w:t>auf den Markt gebracht haben,</w:t>
      </w:r>
      <w:r w:rsidR="00ED1184">
        <w:rPr>
          <w:lang w:val="de-DE"/>
        </w:rPr>
        <w:t>“</w:t>
      </w:r>
      <w:r w:rsidR="005507E0">
        <w:rPr>
          <w:lang w:val="de-DE"/>
        </w:rPr>
        <w:t xml:space="preserve"> sagt Stephane </w:t>
      </w:r>
      <w:proofErr w:type="spellStart"/>
      <w:r w:rsidR="005507E0">
        <w:rPr>
          <w:lang w:val="de-DE"/>
        </w:rPr>
        <w:t>Hareau</w:t>
      </w:r>
      <w:proofErr w:type="spellEnd"/>
      <w:r w:rsidR="005507E0">
        <w:rPr>
          <w:lang w:val="de-DE"/>
        </w:rPr>
        <w:t xml:space="preserve">, Global Head </w:t>
      </w:r>
      <w:proofErr w:type="spellStart"/>
      <w:r w:rsidR="005507E0">
        <w:rPr>
          <w:lang w:val="de-DE"/>
        </w:rPr>
        <w:t>of</w:t>
      </w:r>
      <w:proofErr w:type="spellEnd"/>
      <w:r w:rsidR="005507E0">
        <w:rPr>
          <w:lang w:val="de-DE"/>
        </w:rPr>
        <w:t xml:space="preserve"> Products Consumer bei Sennheiser. </w:t>
      </w:r>
      <w:r w:rsidR="0015321C">
        <w:rPr>
          <w:lang w:val="de-DE"/>
        </w:rPr>
        <w:t xml:space="preserve">Die </w:t>
      </w:r>
      <w:r w:rsidR="006213F5">
        <w:rPr>
          <w:lang w:val="de-DE"/>
        </w:rPr>
        <w:t xml:space="preserve">AMBEO Soundbar sorgt mit 13 Lautsprechern und der </w:t>
      </w:r>
      <w:r w:rsidR="005507E0" w:rsidRPr="005507E0">
        <w:rPr>
          <w:lang w:val="de-DE"/>
        </w:rPr>
        <w:t>neueste</w:t>
      </w:r>
      <w:r w:rsidR="006213F5">
        <w:rPr>
          <w:lang w:val="de-DE"/>
        </w:rPr>
        <w:t>n</w:t>
      </w:r>
      <w:r w:rsidR="005507E0" w:rsidRPr="005507E0">
        <w:rPr>
          <w:lang w:val="de-DE"/>
        </w:rPr>
        <w:t>, gemeinsam mit Fraunhofer IIS entwickelte</w:t>
      </w:r>
      <w:r w:rsidR="0015321C">
        <w:rPr>
          <w:lang w:val="de-DE"/>
        </w:rPr>
        <w:t>n</w:t>
      </w:r>
      <w:r w:rsidR="005507E0" w:rsidRPr="005507E0">
        <w:rPr>
          <w:lang w:val="de-DE"/>
        </w:rPr>
        <w:t xml:space="preserve"> </w:t>
      </w:r>
      <w:proofErr w:type="spellStart"/>
      <w:r w:rsidR="005507E0" w:rsidRPr="005507E0">
        <w:rPr>
          <w:lang w:val="de-DE"/>
        </w:rPr>
        <w:t>Virtualisierungstechnologie</w:t>
      </w:r>
      <w:proofErr w:type="spellEnd"/>
      <w:r w:rsidR="005507E0" w:rsidRPr="005507E0">
        <w:rPr>
          <w:lang w:val="de-DE"/>
        </w:rPr>
        <w:t xml:space="preserve"> für</w:t>
      </w:r>
      <w:r w:rsidR="006213F5">
        <w:rPr>
          <w:lang w:val="de-DE"/>
        </w:rPr>
        <w:t xml:space="preserve"> </w:t>
      </w:r>
      <w:r w:rsidR="00A07C4F">
        <w:rPr>
          <w:lang w:val="de-DE"/>
        </w:rPr>
        <w:t>verblüffend realistischen</w:t>
      </w:r>
      <w:r w:rsidR="00A07C4F" w:rsidRPr="005507E0">
        <w:rPr>
          <w:lang w:val="de-DE"/>
        </w:rPr>
        <w:t xml:space="preserve"> </w:t>
      </w:r>
      <w:r w:rsidR="005507E0" w:rsidRPr="005507E0">
        <w:rPr>
          <w:lang w:val="de-DE"/>
        </w:rPr>
        <w:t>3D-Sound</w:t>
      </w:r>
      <w:r w:rsidR="001E5964">
        <w:rPr>
          <w:lang w:val="de-DE"/>
        </w:rPr>
        <w:t xml:space="preserve"> und </w:t>
      </w:r>
      <w:r w:rsidR="00A07C4F">
        <w:rPr>
          <w:lang w:val="de-DE"/>
        </w:rPr>
        <w:t xml:space="preserve">versetzt </w:t>
      </w:r>
      <w:r w:rsidR="001E5964">
        <w:rPr>
          <w:lang w:val="de-DE"/>
        </w:rPr>
        <w:t xml:space="preserve">den Zuhörer </w:t>
      </w:r>
      <w:r w:rsidR="00A07C4F">
        <w:rPr>
          <w:lang w:val="de-DE"/>
        </w:rPr>
        <w:t xml:space="preserve">ins </w:t>
      </w:r>
      <w:r w:rsidR="001E5964">
        <w:rPr>
          <w:lang w:val="de-DE"/>
        </w:rPr>
        <w:t xml:space="preserve">Zentrum des </w:t>
      </w:r>
      <w:r w:rsidR="00A07C4F">
        <w:rPr>
          <w:lang w:val="de-DE"/>
        </w:rPr>
        <w:t>Klangs</w:t>
      </w:r>
      <w:r w:rsidR="001E5964">
        <w:rPr>
          <w:lang w:val="de-DE"/>
        </w:rPr>
        <w:t xml:space="preserve">. </w:t>
      </w:r>
    </w:p>
    <w:p w14:paraId="1780AD65" w14:textId="77777777" w:rsidR="00212DF2" w:rsidRPr="006213F5" w:rsidRDefault="00212DF2" w:rsidP="00DC2618">
      <w:pPr>
        <w:rPr>
          <w:lang w:val="de-DE"/>
        </w:rPr>
      </w:pPr>
    </w:p>
    <w:p w14:paraId="2CF89DC0" w14:textId="496DE1EA" w:rsidR="00E91FE2" w:rsidRPr="006213F5" w:rsidRDefault="007D5157" w:rsidP="00DC2618">
      <w:pPr>
        <w:rPr>
          <w:lang w:val="de-DE"/>
        </w:rPr>
      </w:pPr>
      <w:r>
        <w:rPr>
          <w:noProof/>
          <w:lang w:val="en-US"/>
        </w:rPr>
        <w:drawing>
          <wp:anchor distT="0" distB="0" distL="114300" distR="114300" simplePos="0" relativeHeight="251662336" behindDoc="1" locked="0" layoutInCell="1" allowOverlap="1" wp14:anchorId="5B1157B2" wp14:editId="3232D6B5">
            <wp:simplePos x="0" y="0"/>
            <wp:positionH relativeFrom="column">
              <wp:posOffset>4445</wp:posOffset>
            </wp:positionH>
            <wp:positionV relativeFrom="paragraph">
              <wp:posOffset>59690</wp:posOffset>
            </wp:positionV>
            <wp:extent cx="2120900" cy="1145286"/>
            <wp:effectExtent l="0" t="0" r="0" b="0"/>
            <wp:wrapTight wrapText="bothSides">
              <wp:wrapPolygon edited="0">
                <wp:start x="0" y="0"/>
                <wp:lineTo x="0" y="20486"/>
                <wp:lineTo x="194" y="21205"/>
                <wp:lineTo x="21341" y="21205"/>
                <wp:lineTo x="21341" y="1078"/>
                <wp:lineTo x="2114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114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3D52B" w14:textId="77777777" w:rsidR="007D5157" w:rsidRPr="006213F5" w:rsidRDefault="007D5157" w:rsidP="00DC2618">
      <w:pPr>
        <w:rPr>
          <w:lang w:val="de-DE"/>
        </w:rPr>
      </w:pPr>
    </w:p>
    <w:p w14:paraId="370FD0F9" w14:textId="77777777" w:rsidR="007D5157" w:rsidRPr="006213F5" w:rsidRDefault="007D5157" w:rsidP="00DC2618">
      <w:pPr>
        <w:rPr>
          <w:lang w:val="de-DE"/>
        </w:rPr>
      </w:pPr>
    </w:p>
    <w:p w14:paraId="0A7FBAC6" w14:textId="77777777" w:rsidR="007D5157" w:rsidRPr="006213F5" w:rsidRDefault="007D5157" w:rsidP="007D5157">
      <w:pPr>
        <w:spacing w:line="240" w:lineRule="auto"/>
        <w:rPr>
          <w:lang w:val="de-DE"/>
        </w:rPr>
      </w:pPr>
    </w:p>
    <w:p w14:paraId="3A472D87" w14:textId="6BA41420" w:rsidR="007D5157" w:rsidRPr="007F38FD" w:rsidRDefault="007D5157" w:rsidP="007D5157">
      <w:pPr>
        <w:spacing w:line="240" w:lineRule="auto"/>
        <w:rPr>
          <w:lang w:val="de-DE"/>
        </w:rPr>
      </w:pPr>
      <w:proofErr w:type="spellStart"/>
      <w:r w:rsidRPr="007F38FD">
        <w:rPr>
          <w:sz w:val="15"/>
          <w:szCs w:val="15"/>
          <w:lang w:val="de-DE"/>
        </w:rPr>
        <w:t>Sennheiser’s</w:t>
      </w:r>
      <w:proofErr w:type="spellEnd"/>
      <w:r w:rsidRPr="007F38FD">
        <w:rPr>
          <w:sz w:val="15"/>
          <w:szCs w:val="15"/>
          <w:lang w:val="de-DE"/>
        </w:rPr>
        <w:t xml:space="preserve"> AMBEO </w:t>
      </w:r>
      <w:proofErr w:type="spellStart"/>
      <w:r w:rsidRPr="007F38FD">
        <w:rPr>
          <w:sz w:val="15"/>
          <w:szCs w:val="15"/>
          <w:lang w:val="de-DE"/>
        </w:rPr>
        <w:t>Soundbar</w:t>
      </w:r>
      <w:proofErr w:type="spellEnd"/>
      <w:r w:rsidRPr="007F38FD">
        <w:rPr>
          <w:sz w:val="15"/>
          <w:szCs w:val="15"/>
          <w:lang w:val="de-DE"/>
        </w:rPr>
        <w:t xml:space="preserve"> </w:t>
      </w:r>
      <w:r w:rsidR="007F38FD" w:rsidRPr="007F38FD">
        <w:rPr>
          <w:sz w:val="15"/>
          <w:szCs w:val="15"/>
          <w:lang w:val="de-DE"/>
        </w:rPr>
        <w:t>erh</w:t>
      </w:r>
      <w:r w:rsidR="005A3518">
        <w:rPr>
          <w:sz w:val="15"/>
          <w:szCs w:val="15"/>
          <w:lang w:val="de-DE"/>
        </w:rPr>
        <w:t>ä</w:t>
      </w:r>
      <w:r w:rsidR="007F38FD" w:rsidRPr="007F38FD">
        <w:rPr>
          <w:sz w:val="15"/>
          <w:szCs w:val="15"/>
          <w:lang w:val="de-DE"/>
        </w:rPr>
        <w:t>lt</w:t>
      </w:r>
      <w:r w:rsidRPr="007F38FD">
        <w:rPr>
          <w:sz w:val="15"/>
          <w:szCs w:val="15"/>
          <w:lang w:val="de-DE"/>
        </w:rPr>
        <w:t xml:space="preserve"> </w:t>
      </w:r>
      <w:r w:rsidR="007F38FD" w:rsidRPr="007F38FD">
        <w:rPr>
          <w:sz w:val="15"/>
          <w:szCs w:val="15"/>
          <w:lang w:val="de-DE"/>
        </w:rPr>
        <w:t>den</w:t>
      </w:r>
      <w:r w:rsidRPr="007F38FD">
        <w:rPr>
          <w:sz w:val="15"/>
          <w:szCs w:val="15"/>
          <w:lang w:val="de-DE"/>
        </w:rPr>
        <w:t xml:space="preserve"> EISA Award in </w:t>
      </w:r>
      <w:r w:rsidR="007F38FD" w:rsidRPr="007F38FD">
        <w:rPr>
          <w:sz w:val="15"/>
          <w:szCs w:val="15"/>
          <w:lang w:val="de-DE"/>
        </w:rPr>
        <w:t>der Ka</w:t>
      </w:r>
      <w:r w:rsidR="007F38FD">
        <w:rPr>
          <w:sz w:val="15"/>
          <w:szCs w:val="15"/>
          <w:lang w:val="de-DE"/>
        </w:rPr>
        <w:t>tegorie „</w:t>
      </w:r>
      <w:r w:rsidRPr="007F38FD">
        <w:rPr>
          <w:sz w:val="15"/>
          <w:szCs w:val="15"/>
          <w:lang w:val="de-DE"/>
        </w:rPr>
        <w:t>Premium Soundbar</w:t>
      </w:r>
      <w:r w:rsidR="007F38FD">
        <w:rPr>
          <w:sz w:val="15"/>
          <w:szCs w:val="15"/>
          <w:lang w:val="de-DE"/>
        </w:rPr>
        <w:t>“</w:t>
      </w:r>
    </w:p>
    <w:p w14:paraId="3EEA786C" w14:textId="77777777" w:rsidR="007D5157" w:rsidRPr="007F38FD" w:rsidRDefault="007D5157" w:rsidP="007D5157">
      <w:pPr>
        <w:spacing w:line="240" w:lineRule="auto"/>
        <w:rPr>
          <w:lang w:val="de-DE"/>
        </w:rPr>
      </w:pPr>
    </w:p>
    <w:p w14:paraId="4C8E087B" w14:textId="77777777" w:rsidR="007D5157" w:rsidRPr="007F38FD" w:rsidRDefault="007D5157" w:rsidP="007D5157">
      <w:pPr>
        <w:spacing w:line="240" w:lineRule="auto"/>
        <w:rPr>
          <w:lang w:val="de-DE"/>
        </w:rPr>
      </w:pPr>
    </w:p>
    <w:p w14:paraId="06CCA7CC" w14:textId="77777777" w:rsidR="00B667EB" w:rsidRDefault="00B667EB" w:rsidP="007D5157">
      <w:pPr>
        <w:rPr>
          <w:lang w:val="de-DE"/>
        </w:rPr>
      </w:pPr>
    </w:p>
    <w:p w14:paraId="25997349" w14:textId="744DFD05" w:rsidR="00E91FE2" w:rsidRDefault="00A07C4F" w:rsidP="007D5157">
      <w:pPr>
        <w:rPr>
          <w:lang w:val="de-DE"/>
        </w:rPr>
      </w:pPr>
      <w:r>
        <w:rPr>
          <w:lang w:val="de-DE"/>
        </w:rPr>
        <w:t xml:space="preserve">Die </w:t>
      </w:r>
      <w:r w:rsidR="00E91FE2" w:rsidRPr="00212DF2">
        <w:rPr>
          <w:lang w:val="de-DE"/>
        </w:rPr>
        <w:t xml:space="preserve">EISA </w:t>
      </w:r>
      <w:r>
        <w:rPr>
          <w:lang w:val="de-DE"/>
        </w:rPr>
        <w:t>Jury</w:t>
      </w:r>
      <w:r w:rsidR="00212DF2" w:rsidRPr="00212DF2">
        <w:rPr>
          <w:lang w:val="de-DE"/>
        </w:rPr>
        <w:t xml:space="preserve"> lobt </w:t>
      </w:r>
      <w:r>
        <w:rPr>
          <w:lang w:val="de-DE"/>
        </w:rPr>
        <w:t>die</w:t>
      </w:r>
      <w:r w:rsidRPr="00212DF2">
        <w:rPr>
          <w:lang w:val="de-DE"/>
        </w:rPr>
        <w:t xml:space="preserve"> </w:t>
      </w:r>
      <w:r w:rsidR="00212DF2" w:rsidRPr="00D7770B">
        <w:rPr>
          <w:lang w:val="de-DE"/>
        </w:rPr>
        <w:t xml:space="preserve">AMBEO Soundbar für </w:t>
      </w:r>
      <w:r w:rsidRPr="00D7770B">
        <w:rPr>
          <w:lang w:val="de-DE"/>
        </w:rPr>
        <w:t xml:space="preserve">die </w:t>
      </w:r>
      <w:r w:rsidR="00212DF2" w:rsidRPr="00D7770B">
        <w:rPr>
          <w:lang w:val="de-DE"/>
        </w:rPr>
        <w:t>perfekte Kombination aus Lautsprecher- und Mikrofontechnologie:</w:t>
      </w:r>
      <w:r w:rsidR="004F6FC4" w:rsidRPr="00D7770B">
        <w:rPr>
          <w:lang w:val="de-DE"/>
        </w:rPr>
        <w:t xml:space="preserve"> </w:t>
      </w:r>
      <w:r w:rsidR="00212DF2" w:rsidRPr="00D7770B">
        <w:rPr>
          <w:lang w:val="de-DE"/>
        </w:rPr>
        <w:t xml:space="preserve">„Mit </w:t>
      </w:r>
      <w:r w:rsidR="00334F5A" w:rsidRPr="00D7770B">
        <w:rPr>
          <w:lang w:val="de-DE"/>
        </w:rPr>
        <w:t>seinem</w:t>
      </w:r>
      <w:r w:rsidR="00212DF2" w:rsidRPr="00D7770B">
        <w:rPr>
          <w:lang w:val="de-DE"/>
        </w:rPr>
        <w:t xml:space="preserve"> Soundbar-Debüt </w:t>
      </w:r>
      <w:r w:rsidR="0010605F" w:rsidRPr="00D7770B">
        <w:rPr>
          <w:lang w:val="de-DE"/>
        </w:rPr>
        <w:t xml:space="preserve">hat </w:t>
      </w:r>
      <w:r w:rsidR="00212DF2" w:rsidRPr="00D7770B">
        <w:rPr>
          <w:lang w:val="de-DE"/>
        </w:rPr>
        <w:t xml:space="preserve">Sennheiser die Regeln für immersives Audio neu geschrieben. Dieses System vereint Dolby Atmos und DTS: X sowie das firmeneigene AMBEO-3D-Upmixing für Stereo- und 5.1-Inhalte in nur einem Gehäuse und liefert mitreißende Filmwiedergabe aus jeder Quelle. Die 13 </w:t>
      </w:r>
      <w:r w:rsidR="005A3518" w:rsidRPr="00D7770B">
        <w:rPr>
          <w:lang w:val="de-DE"/>
        </w:rPr>
        <w:t>Lautsprecher</w:t>
      </w:r>
      <w:r w:rsidR="00212DF2" w:rsidRPr="00D7770B">
        <w:rPr>
          <w:lang w:val="de-DE"/>
        </w:rPr>
        <w:t>, darunter sechs 4-</w:t>
      </w:r>
      <w:r w:rsidR="00212DF2" w:rsidRPr="00D7770B">
        <w:rPr>
          <w:lang w:val="de-DE"/>
        </w:rPr>
        <w:lastRenderedPageBreak/>
        <w:t xml:space="preserve">Zoll-Tieftöner und zwei nach oben abstrahlende Chassis, produzieren eine erstaunlich realistische Klangbühne mit klaren Höhen und raumerschütternden Bässen; nicht zuletzt sorgt die mikrofonunterstützte Raumkalibrierung von Sennheiser für </w:t>
      </w:r>
      <w:r w:rsidR="005A3518" w:rsidRPr="00D7770B">
        <w:rPr>
          <w:lang w:val="de-DE"/>
        </w:rPr>
        <w:t xml:space="preserve">eine </w:t>
      </w:r>
      <w:r w:rsidR="00212DF2" w:rsidRPr="00D7770B">
        <w:rPr>
          <w:lang w:val="de-DE"/>
        </w:rPr>
        <w:t>präzise</w:t>
      </w:r>
      <w:r w:rsidR="00212DF2" w:rsidRPr="00212DF2">
        <w:rPr>
          <w:lang w:val="de-DE"/>
        </w:rPr>
        <w:t xml:space="preserve"> Wiedergabe. Mit drei HDMI-Eingängen, einem </w:t>
      </w:r>
      <w:proofErr w:type="spellStart"/>
      <w:r w:rsidR="00212DF2" w:rsidRPr="00212DF2">
        <w:rPr>
          <w:lang w:val="de-DE"/>
        </w:rPr>
        <w:t>eARC</w:t>
      </w:r>
      <w:proofErr w:type="spellEnd"/>
      <w:r w:rsidR="00212DF2" w:rsidRPr="00212DF2">
        <w:rPr>
          <w:lang w:val="de-DE"/>
        </w:rPr>
        <w:t>-fähigen Ausgang sowie Bluetooth-, Chromecast- und Netzwerkfähigkeiten wird die AMBEO Soundbar zur Zentrale in Ihrer Anlage; die dazugehörende Smartphone-App sorgt für Benutzerfreundlichkeit. Das Wichtigste dabei ist jedoch: Hat man sie einmal gehört, kann man sie nicht mehr vergessen.</w:t>
      </w:r>
      <w:r w:rsidR="00212DF2">
        <w:rPr>
          <w:lang w:val="de-DE"/>
        </w:rPr>
        <w:t>“</w:t>
      </w:r>
    </w:p>
    <w:p w14:paraId="6EF0A6B2" w14:textId="77777777" w:rsidR="00B667EB" w:rsidRPr="00212DF2" w:rsidRDefault="00B667EB" w:rsidP="007D5157">
      <w:pPr>
        <w:rPr>
          <w:lang w:val="de-DE"/>
        </w:rPr>
      </w:pPr>
    </w:p>
    <w:p w14:paraId="3C7A2B29" w14:textId="7F86D004" w:rsidR="001928C8" w:rsidRPr="00212DF2" w:rsidRDefault="007D5157" w:rsidP="00DC2618">
      <w:pPr>
        <w:rPr>
          <w:szCs w:val="18"/>
          <w:lang w:val="de-DE"/>
        </w:rPr>
      </w:pPr>
      <w:r>
        <w:rPr>
          <w:noProof/>
          <w:szCs w:val="18"/>
          <w:lang w:val="en-US"/>
        </w:rPr>
        <w:drawing>
          <wp:anchor distT="0" distB="0" distL="114300" distR="114300" simplePos="0" relativeHeight="251657216" behindDoc="1" locked="0" layoutInCell="1" allowOverlap="1" wp14:anchorId="503A84D9" wp14:editId="3F506048">
            <wp:simplePos x="0" y="0"/>
            <wp:positionH relativeFrom="column">
              <wp:posOffset>4445</wp:posOffset>
            </wp:positionH>
            <wp:positionV relativeFrom="paragraph">
              <wp:posOffset>85090</wp:posOffset>
            </wp:positionV>
            <wp:extent cx="3861435" cy="2575560"/>
            <wp:effectExtent l="0" t="0" r="5715" b="0"/>
            <wp:wrapTight wrapText="bothSides">
              <wp:wrapPolygon edited="0">
                <wp:start x="0" y="0"/>
                <wp:lineTo x="0" y="21408"/>
                <wp:lineTo x="21525" y="21408"/>
                <wp:lineTo x="2152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O Soundbar.jpg"/>
                    <pic:cNvPicPr/>
                  </pic:nvPicPr>
                  <pic:blipFill>
                    <a:blip r:embed="rId10"/>
                    <a:stretch>
                      <a:fillRect/>
                    </a:stretch>
                  </pic:blipFill>
                  <pic:spPr>
                    <a:xfrm>
                      <a:off x="0" y="0"/>
                      <a:ext cx="3861435" cy="2575560"/>
                    </a:xfrm>
                    <a:prstGeom prst="rect">
                      <a:avLst/>
                    </a:prstGeom>
                  </pic:spPr>
                </pic:pic>
              </a:graphicData>
            </a:graphic>
            <wp14:sizeRelH relativeFrom="page">
              <wp14:pctWidth>0</wp14:pctWidth>
            </wp14:sizeRelH>
            <wp14:sizeRelV relativeFrom="page">
              <wp14:pctHeight>0</wp14:pctHeight>
            </wp14:sizeRelV>
          </wp:anchor>
        </w:drawing>
      </w:r>
    </w:p>
    <w:p w14:paraId="02DEA476" w14:textId="3257E26A" w:rsidR="001928C8" w:rsidRPr="00212DF2" w:rsidRDefault="001928C8" w:rsidP="00DC2618">
      <w:pPr>
        <w:rPr>
          <w:szCs w:val="18"/>
          <w:lang w:val="de-DE"/>
        </w:rPr>
      </w:pPr>
    </w:p>
    <w:p w14:paraId="7095C20A" w14:textId="3C42000E" w:rsidR="001928C8" w:rsidRPr="00212DF2" w:rsidRDefault="001928C8" w:rsidP="00DC2618">
      <w:pPr>
        <w:rPr>
          <w:szCs w:val="18"/>
          <w:lang w:val="de-DE"/>
        </w:rPr>
      </w:pPr>
    </w:p>
    <w:p w14:paraId="6BF50D74" w14:textId="15679FCC" w:rsidR="004F6FC4" w:rsidRPr="00212DF2" w:rsidRDefault="004F6FC4" w:rsidP="00DC2618">
      <w:pPr>
        <w:rPr>
          <w:lang w:val="de-DE"/>
        </w:rPr>
      </w:pPr>
    </w:p>
    <w:p w14:paraId="436A0450" w14:textId="55345B89" w:rsidR="00A317FB" w:rsidRPr="00212DF2" w:rsidRDefault="00A317FB" w:rsidP="00DC2618">
      <w:pPr>
        <w:rPr>
          <w:lang w:val="de-DE"/>
        </w:rPr>
      </w:pPr>
    </w:p>
    <w:p w14:paraId="54A874E1" w14:textId="5D98BAF8" w:rsidR="00A317FB" w:rsidRPr="00212DF2" w:rsidRDefault="00A317FB" w:rsidP="00A317FB">
      <w:pPr>
        <w:spacing w:line="240" w:lineRule="auto"/>
        <w:rPr>
          <w:lang w:val="de-DE"/>
        </w:rPr>
      </w:pPr>
    </w:p>
    <w:p w14:paraId="4749B720" w14:textId="37FF7D70" w:rsidR="00A317FB" w:rsidRPr="00212DF2" w:rsidRDefault="00A317FB" w:rsidP="00A317FB">
      <w:pPr>
        <w:spacing w:line="240" w:lineRule="auto"/>
        <w:rPr>
          <w:lang w:val="de-DE"/>
        </w:rPr>
      </w:pPr>
    </w:p>
    <w:p w14:paraId="7E76F616" w14:textId="34CBAB18" w:rsidR="00A317FB" w:rsidRPr="00212DF2" w:rsidRDefault="00A317FB" w:rsidP="00DC2618">
      <w:pPr>
        <w:rPr>
          <w:lang w:val="de-DE"/>
        </w:rPr>
      </w:pPr>
    </w:p>
    <w:p w14:paraId="046F905D" w14:textId="4701EEB1" w:rsidR="00A317FB" w:rsidRPr="00212DF2" w:rsidRDefault="00A317FB" w:rsidP="00DC2618">
      <w:pPr>
        <w:rPr>
          <w:lang w:val="de-DE"/>
        </w:rPr>
      </w:pPr>
    </w:p>
    <w:p w14:paraId="1A4D378B" w14:textId="11A56A7A" w:rsidR="00A317FB" w:rsidRPr="00212DF2" w:rsidRDefault="00A07C4F" w:rsidP="00A317FB">
      <w:pPr>
        <w:spacing w:line="240" w:lineRule="auto"/>
        <w:rPr>
          <w:lang w:val="de-DE"/>
        </w:rPr>
      </w:pPr>
      <w:r>
        <w:rPr>
          <w:sz w:val="15"/>
          <w:szCs w:val="15"/>
          <w:lang w:val="de-DE"/>
        </w:rPr>
        <w:t>Die</w:t>
      </w:r>
      <w:r w:rsidRPr="00212DF2">
        <w:rPr>
          <w:sz w:val="15"/>
          <w:szCs w:val="15"/>
          <w:lang w:val="de-DE"/>
        </w:rPr>
        <w:t xml:space="preserve"> </w:t>
      </w:r>
      <w:r w:rsidR="00A317FB" w:rsidRPr="00212DF2">
        <w:rPr>
          <w:sz w:val="15"/>
          <w:szCs w:val="15"/>
          <w:lang w:val="de-DE"/>
        </w:rPr>
        <w:t xml:space="preserve">AMBEO Soundbar </w:t>
      </w:r>
      <w:r w:rsidR="00212DF2" w:rsidRPr="00212DF2">
        <w:rPr>
          <w:sz w:val="15"/>
          <w:szCs w:val="15"/>
          <w:lang w:val="de-DE"/>
        </w:rPr>
        <w:t>sorgt für ein immersives</w:t>
      </w:r>
      <w:r w:rsidR="00A317FB" w:rsidRPr="00212DF2">
        <w:rPr>
          <w:sz w:val="15"/>
          <w:szCs w:val="15"/>
          <w:lang w:val="de-DE"/>
        </w:rPr>
        <w:t xml:space="preserve"> 3D</w:t>
      </w:r>
      <w:r>
        <w:rPr>
          <w:sz w:val="15"/>
          <w:szCs w:val="15"/>
          <w:lang w:val="de-DE"/>
        </w:rPr>
        <w:t>-</w:t>
      </w:r>
      <w:r w:rsidR="00212DF2" w:rsidRPr="00212DF2">
        <w:rPr>
          <w:sz w:val="15"/>
          <w:szCs w:val="15"/>
          <w:lang w:val="de-DE"/>
        </w:rPr>
        <w:t>Klangerlebnis</w:t>
      </w:r>
      <w:r w:rsidR="00A317FB" w:rsidRPr="00212DF2">
        <w:rPr>
          <w:sz w:val="15"/>
          <w:szCs w:val="15"/>
          <w:lang w:val="de-DE"/>
        </w:rPr>
        <w:t xml:space="preserve"> </w:t>
      </w:r>
      <w:r w:rsidR="00212DF2" w:rsidRPr="00212DF2">
        <w:rPr>
          <w:sz w:val="15"/>
          <w:szCs w:val="15"/>
          <w:lang w:val="de-DE"/>
        </w:rPr>
        <w:t>a</w:t>
      </w:r>
      <w:r w:rsidR="00212DF2">
        <w:rPr>
          <w:sz w:val="15"/>
          <w:szCs w:val="15"/>
          <w:lang w:val="de-DE"/>
        </w:rPr>
        <w:t xml:space="preserve">us einer einzigen </w:t>
      </w:r>
      <w:proofErr w:type="spellStart"/>
      <w:r w:rsidR="006213F5">
        <w:rPr>
          <w:sz w:val="15"/>
          <w:szCs w:val="15"/>
          <w:lang w:val="de-DE"/>
        </w:rPr>
        <w:t>a</w:t>
      </w:r>
      <w:r w:rsidR="00A317FB" w:rsidRPr="00212DF2">
        <w:rPr>
          <w:sz w:val="15"/>
          <w:szCs w:val="15"/>
          <w:lang w:val="de-DE"/>
        </w:rPr>
        <w:t>ll</w:t>
      </w:r>
      <w:proofErr w:type="spellEnd"/>
      <w:r w:rsidR="00A317FB" w:rsidRPr="00212DF2">
        <w:rPr>
          <w:sz w:val="15"/>
          <w:szCs w:val="15"/>
          <w:lang w:val="de-DE"/>
        </w:rPr>
        <w:t>-in-</w:t>
      </w:r>
      <w:proofErr w:type="spellStart"/>
      <w:r w:rsidR="00A317FB" w:rsidRPr="00212DF2">
        <w:rPr>
          <w:sz w:val="15"/>
          <w:szCs w:val="15"/>
          <w:lang w:val="de-DE"/>
        </w:rPr>
        <w:t>one</w:t>
      </w:r>
      <w:proofErr w:type="spellEnd"/>
      <w:r w:rsidR="00A317FB" w:rsidRPr="00212DF2">
        <w:rPr>
          <w:sz w:val="15"/>
          <w:szCs w:val="15"/>
          <w:lang w:val="de-DE"/>
        </w:rPr>
        <w:t xml:space="preserve"> </w:t>
      </w:r>
      <w:r w:rsidR="00212DF2">
        <w:rPr>
          <w:sz w:val="15"/>
          <w:szCs w:val="15"/>
          <w:lang w:val="de-DE"/>
        </w:rPr>
        <w:t xml:space="preserve">Lösung </w:t>
      </w:r>
    </w:p>
    <w:p w14:paraId="73C7B708" w14:textId="77777777" w:rsidR="007D5157" w:rsidRPr="00212DF2" w:rsidRDefault="007D5157" w:rsidP="007D5157">
      <w:pPr>
        <w:rPr>
          <w:lang w:val="de-DE"/>
        </w:rPr>
      </w:pPr>
    </w:p>
    <w:p w14:paraId="76C62043" w14:textId="77777777" w:rsidR="00B667EB" w:rsidRDefault="00B667EB" w:rsidP="007D5157">
      <w:pPr>
        <w:rPr>
          <w:lang w:val="de-DE"/>
        </w:rPr>
      </w:pPr>
    </w:p>
    <w:p w14:paraId="63D4B4AD" w14:textId="2137DA80" w:rsidR="007D5157" w:rsidRPr="006A19AB" w:rsidRDefault="00860BD2" w:rsidP="007D5157">
      <w:pPr>
        <w:rPr>
          <w:rFonts w:ascii="SennheiserOffice-Regular" w:hAnsi="SennheiserOffice-Regular" w:cs="SennheiserOffice-Regular"/>
          <w:szCs w:val="18"/>
          <w:lang w:val="de-DE"/>
        </w:rPr>
      </w:pPr>
      <w:r w:rsidRPr="006A19AB">
        <w:rPr>
          <w:lang w:val="de-DE"/>
        </w:rPr>
        <w:t xml:space="preserve">Ohne zusätzliche Lautsprecher oder einen Subwoofer </w:t>
      </w:r>
      <w:r w:rsidR="006A19AB" w:rsidRPr="006A19AB">
        <w:rPr>
          <w:lang w:val="de-DE"/>
        </w:rPr>
        <w:t xml:space="preserve">liefert </w:t>
      </w:r>
      <w:r w:rsidR="00A07C4F">
        <w:rPr>
          <w:lang w:val="de-DE"/>
        </w:rPr>
        <w:t>die</w:t>
      </w:r>
      <w:r w:rsidR="00A07C4F" w:rsidRPr="006A19AB">
        <w:rPr>
          <w:lang w:val="de-DE"/>
        </w:rPr>
        <w:t xml:space="preserve"> </w:t>
      </w:r>
      <w:r w:rsidR="004F6FC4" w:rsidRPr="006A19AB">
        <w:rPr>
          <w:lang w:val="de-DE"/>
        </w:rPr>
        <w:t xml:space="preserve">AMBEO Soundbar </w:t>
      </w:r>
      <w:r w:rsidR="006A19AB" w:rsidRPr="006A19AB">
        <w:rPr>
          <w:lang w:val="de-DE"/>
        </w:rPr>
        <w:t>das räumliche</w:t>
      </w:r>
      <w:r w:rsidR="006A19AB">
        <w:rPr>
          <w:lang w:val="de-DE"/>
        </w:rPr>
        <w:t xml:space="preserve"> Klangerlebnis eines 5.1.4-Soundsystems mit </w:t>
      </w:r>
      <w:proofErr w:type="spellStart"/>
      <w:r w:rsidR="006A19AB">
        <w:rPr>
          <w:lang w:val="de-DE"/>
        </w:rPr>
        <w:t>kravtvollem</w:t>
      </w:r>
      <w:proofErr w:type="spellEnd"/>
      <w:r w:rsidR="006A19AB">
        <w:rPr>
          <w:lang w:val="de-DE"/>
        </w:rPr>
        <w:t xml:space="preserve"> Bass für jede Art </w:t>
      </w:r>
      <w:r w:rsidR="0010605F">
        <w:rPr>
          <w:lang w:val="de-DE"/>
        </w:rPr>
        <w:t>des Home Entertainment</w:t>
      </w:r>
      <w:r w:rsidR="006A19AB">
        <w:rPr>
          <w:lang w:val="de-DE"/>
        </w:rPr>
        <w:t xml:space="preserve">. </w:t>
      </w:r>
      <w:r w:rsidR="0010605F">
        <w:rPr>
          <w:lang w:val="de-DE"/>
        </w:rPr>
        <w:t>Sie</w:t>
      </w:r>
      <w:r w:rsidR="006A19AB" w:rsidRPr="006A19AB">
        <w:rPr>
          <w:lang w:val="de-DE"/>
        </w:rPr>
        <w:t xml:space="preserve"> ist mit den 3D</w:t>
      </w:r>
      <w:r w:rsidR="0010605F">
        <w:rPr>
          <w:lang w:val="de-DE"/>
        </w:rPr>
        <w:t xml:space="preserve"> </w:t>
      </w:r>
      <w:r w:rsidR="006A19AB" w:rsidRPr="006A19AB">
        <w:rPr>
          <w:lang w:val="de-DE"/>
        </w:rPr>
        <w:t xml:space="preserve">Audio-Formaten Dolby Atmos, MPEG-H und DTS:X kompatibel. Dank der integrierten </w:t>
      </w:r>
      <w:proofErr w:type="spellStart"/>
      <w:r w:rsidR="006A19AB" w:rsidRPr="006A19AB">
        <w:rPr>
          <w:lang w:val="de-DE"/>
        </w:rPr>
        <w:t>Upmix</w:t>
      </w:r>
      <w:proofErr w:type="spellEnd"/>
      <w:r w:rsidR="006A19AB" w:rsidRPr="006A19AB">
        <w:rPr>
          <w:lang w:val="de-DE"/>
        </w:rPr>
        <w:t xml:space="preserve">-Technologie können auch Stereo- und 5.1-Inhalte als immersive 3D-Erlebnisse wiedergegeben werden. </w:t>
      </w:r>
      <w:r w:rsidR="0010605F">
        <w:rPr>
          <w:lang w:val="de-DE"/>
        </w:rPr>
        <w:t xml:space="preserve">Die </w:t>
      </w:r>
      <w:r w:rsidR="006A19AB">
        <w:rPr>
          <w:lang w:val="de-DE"/>
        </w:rPr>
        <w:t xml:space="preserve">Soundbar </w:t>
      </w:r>
      <w:r w:rsidR="0010605F">
        <w:rPr>
          <w:lang w:val="de-DE"/>
        </w:rPr>
        <w:t xml:space="preserve">hat </w:t>
      </w:r>
      <w:r w:rsidR="006A19AB">
        <w:rPr>
          <w:lang w:val="de-DE"/>
        </w:rPr>
        <w:t xml:space="preserve">fünf verschiedene Voreinstellungen (Film, Musik, Sport, </w:t>
      </w:r>
      <w:r w:rsidR="0010605F">
        <w:rPr>
          <w:lang w:val="de-DE"/>
        </w:rPr>
        <w:t>Nachrichten</w:t>
      </w:r>
      <w:r w:rsidR="006A19AB">
        <w:rPr>
          <w:lang w:val="de-DE"/>
        </w:rPr>
        <w:t xml:space="preserve"> und </w:t>
      </w:r>
      <w:r w:rsidR="0010605F">
        <w:rPr>
          <w:lang w:val="de-DE"/>
        </w:rPr>
        <w:t>eine n</w:t>
      </w:r>
      <w:r w:rsidR="006A19AB">
        <w:rPr>
          <w:lang w:val="de-DE"/>
        </w:rPr>
        <w:t>eutral</w:t>
      </w:r>
      <w:r w:rsidR="0010605F">
        <w:rPr>
          <w:lang w:val="de-DE"/>
        </w:rPr>
        <w:t>e Einstellung</w:t>
      </w:r>
      <w:r w:rsidR="006A19AB">
        <w:rPr>
          <w:lang w:val="de-DE"/>
        </w:rPr>
        <w:t>), die auf unterschiedliche Szenarien und Inhalte zugeschnitten sind</w:t>
      </w:r>
      <w:r w:rsidR="005A3518">
        <w:rPr>
          <w:lang w:val="de-DE"/>
        </w:rPr>
        <w:t xml:space="preserve">. Dabei lässt sich nicht nur der Frequenzbereich, sondern auch </w:t>
      </w:r>
      <w:r w:rsidR="006A19AB">
        <w:rPr>
          <w:lang w:val="de-DE"/>
        </w:rPr>
        <w:t>die 3D</w:t>
      </w:r>
      <w:r w:rsidR="0010605F">
        <w:rPr>
          <w:lang w:val="de-DE"/>
        </w:rPr>
        <w:t xml:space="preserve">-Klangcharakteristik </w:t>
      </w:r>
      <w:r w:rsidR="006A19AB">
        <w:rPr>
          <w:lang w:val="de-DE"/>
        </w:rPr>
        <w:t xml:space="preserve">präzise anpassen. </w:t>
      </w:r>
      <w:r w:rsidR="006A19AB" w:rsidRPr="006A19AB">
        <w:rPr>
          <w:lang w:val="de-DE"/>
        </w:rPr>
        <w:t xml:space="preserve">Über die Sennheiser Smart Control App </w:t>
      </w:r>
      <w:r w:rsidR="0010605F">
        <w:rPr>
          <w:bCs/>
          <w:szCs w:val="18"/>
          <w:lang w:val="de-DE"/>
        </w:rPr>
        <w:t>kann der Nutzer Klangeinstellungen vornehmen, Presets auswählen, den Klang über den Equalizer personalisieren und zwischen drei verschiedenen AMBEO-Modi wählen.</w:t>
      </w:r>
    </w:p>
    <w:p w14:paraId="199AB4B0" w14:textId="77777777" w:rsidR="005A3518" w:rsidRDefault="005A3518" w:rsidP="00857B42">
      <w:pPr>
        <w:pStyle w:val="About"/>
        <w:rPr>
          <w:lang w:val="de-DE"/>
        </w:rPr>
      </w:pPr>
    </w:p>
    <w:p w14:paraId="62621058" w14:textId="77777777" w:rsidR="005A3518" w:rsidRDefault="005A3518" w:rsidP="00857B42">
      <w:pPr>
        <w:pStyle w:val="About"/>
        <w:rPr>
          <w:b/>
          <w:noProof/>
          <w:lang w:val="de-DE"/>
        </w:rPr>
      </w:pPr>
    </w:p>
    <w:p w14:paraId="42BBA462" w14:textId="77777777" w:rsidR="00B667EB" w:rsidRDefault="00B667EB" w:rsidP="00857B42">
      <w:pPr>
        <w:pStyle w:val="About"/>
        <w:rPr>
          <w:b/>
          <w:noProof/>
          <w:lang w:val="de-DE"/>
        </w:rPr>
      </w:pPr>
    </w:p>
    <w:p w14:paraId="6E1D5FAC" w14:textId="29D09A49" w:rsidR="00857B42" w:rsidRDefault="00857B42" w:rsidP="00857B42">
      <w:pPr>
        <w:pStyle w:val="About"/>
        <w:rPr>
          <w:b/>
          <w:noProof/>
          <w:lang w:val="de-DE"/>
        </w:rPr>
      </w:pPr>
      <w:bookmarkStart w:id="0" w:name="_GoBack"/>
      <w:bookmarkEnd w:id="0"/>
      <w:r>
        <w:rPr>
          <w:b/>
          <w:noProof/>
          <w:lang w:val="de-DE"/>
        </w:rPr>
        <w:lastRenderedPageBreak/>
        <w:t>Über Sennheiser</w:t>
      </w:r>
    </w:p>
    <w:p w14:paraId="77EC43C4" w14:textId="77777777" w:rsidR="00857B42" w:rsidRDefault="00857B42" w:rsidP="00857B42">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Pr>
          <w:color w:val="0096D6"/>
          <w:szCs w:val="18"/>
          <w:lang w:val="de-DE"/>
        </w:rPr>
        <w:t>www.sennheiser.com</w:t>
      </w:r>
    </w:p>
    <w:p w14:paraId="49FD5120" w14:textId="5931716E" w:rsidR="00212DF2" w:rsidRDefault="00212DF2" w:rsidP="00212DF2">
      <w:pPr>
        <w:autoSpaceDE w:val="0"/>
        <w:autoSpaceDN w:val="0"/>
        <w:adjustRightInd w:val="0"/>
        <w:spacing w:line="240" w:lineRule="auto"/>
        <w:rPr>
          <w:rFonts w:ascii="Sennheiser Office" w:hAnsi="Sennheiser Office" w:cs="Sennheiser Office"/>
          <w:color w:val="000000"/>
          <w:szCs w:val="18"/>
          <w:lang w:val="de-DE"/>
        </w:rPr>
      </w:pPr>
    </w:p>
    <w:p w14:paraId="58D97994" w14:textId="77777777" w:rsidR="00857B42" w:rsidRPr="00212DF2" w:rsidRDefault="00857B42" w:rsidP="00212DF2">
      <w:pPr>
        <w:autoSpaceDE w:val="0"/>
        <w:autoSpaceDN w:val="0"/>
        <w:adjustRightInd w:val="0"/>
        <w:spacing w:line="240" w:lineRule="auto"/>
        <w:rPr>
          <w:rFonts w:ascii="Sennheiser Office" w:hAnsi="Sennheiser Office" w:cs="Sennheiser Office"/>
          <w:color w:val="000000"/>
          <w:szCs w:val="18"/>
          <w:lang w:val="de-DE"/>
        </w:rPr>
      </w:pPr>
    </w:p>
    <w:p w14:paraId="2F941D9C" w14:textId="24A07FEE" w:rsidR="00212DF2" w:rsidRPr="00212DF2" w:rsidRDefault="00857B42" w:rsidP="00212DF2">
      <w:pPr>
        <w:autoSpaceDE w:val="0"/>
        <w:autoSpaceDN w:val="0"/>
        <w:adjustRightInd w:val="0"/>
        <w:spacing w:line="240" w:lineRule="auto"/>
        <w:rPr>
          <w:rFonts w:ascii="Sennheiser Office" w:hAnsi="Sennheiser Office" w:cs="Sennheiser Office"/>
          <w:color w:val="000000"/>
          <w:szCs w:val="18"/>
          <w:lang w:val="de-DE"/>
        </w:rPr>
      </w:pPr>
      <w:r>
        <w:rPr>
          <w:rFonts w:ascii="Sennheiser Office" w:hAnsi="Sennheiser Office" w:cs="Sennheiser Office"/>
          <w:b/>
          <w:bCs/>
          <w:color w:val="000000"/>
          <w:szCs w:val="18"/>
          <w:lang w:val="de-DE"/>
        </w:rPr>
        <w:t xml:space="preserve">Lokaler </w:t>
      </w:r>
      <w:r w:rsidR="00212DF2" w:rsidRPr="00212DF2">
        <w:rPr>
          <w:rFonts w:ascii="Sennheiser Office" w:hAnsi="Sennheiser Office" w:cs="Sennheiser Office"/>
          <w:b/>
          <w:bCs/>
          <w:color w:val="000000"/>
          <w:szCs w:val="18"/>
          <w:lang w:val="de-DE"/>
        </w:rPr>
        <w:t>Pressekontakt</w:t>
      </w:r>
      <w:r w:rsidR="00212DF2">
        <w:rPr>
          <w:rFonts w:ascii="Sennheiser Office" w:hAnsi="Sennheiser Office" w:cs="Sennheiser Office"/>
          <w:b/>
          <w:bCs/>
          <w:color w:val="000000"/>
          <w:szCs w:val="18"/>
          <w:lang w:val="de-DE"/>
        </w:rPr>
        <w:tab/>
      </w:r>
      <w:r w:rsidR="00212DF2">
        <w:rPr>
          <w:rFonts w:ascii="Sennheiser Office" w:hAnsi="Sennheiser Office" w:cs="Sennheiser Office"/>
          <w:b/>
          <w:bCs/>
          <w:color w:val="000000"/>
          <w:szCs w:val="18"/>
          <w:lang w:val="de-DE"/>
        </w:rPr>
        <w:tab/>
      </w:r>
      <w:r w:rsidR="00212DF2">
        <w:rPr>
          <w:rFonts w:ascii="Sennheiser Office" w:hAnsi="Sennheiser Office" w:cs="Sennheiser Office"/>
          <w:b/>
          <w:bCs/>
          <w:color w:val="000000"/>
          <w:szCs w:val="18"/>
          <w:lang w:val="de-DE"/>
        </w:rPr>
        <w:tab/>
      </w:r>
      <w:r w:rsidR="00212DF2">
        <w:rPr>
          <w:rFonts w:ascii="Sennheiser Office" w:hAnsi="Sennheiser Office" w:cs="Sennheiser Office"/>
          <w:b/>
          <w:bCs/>
          <w:color w:val="000000"/>
          <w:szCs w:val="18"/>
          <w:lang w:val="de-DE"/>
        </w:rPr>
        <w:tab/>
      </w:r>
      <w:r w:rsidR="00212DF2" w:rsidRPr="00212DF2">
        <w:rPr>
          <w:rFonts w:ascii="Sennheiser Office" w:hAnsi="Sennheiser Office" w:cs="Sennheiser Office"/>
          <w:b/>
          <w:bCs/>
          <w:color w:val="000000"/>
          <w:szCs w:val="18"/>
          <w:lang w:val="de-DE"/>
        </w:rPr>
        <w:t xml:space="preserve">Globaler Pressekontakt </w:t>
      </w:r>
    </w:p>
    <w:p w14:paraId="6040C023" w14:textId="6E09D993" w:rsidR="00212DF2" w:rsidRPr="00212DF2" w:rsidRDefault="00212DF2" w:rsidP="00212DF2">
      <w:pPr>
        <w:autoSpaceDE w:val="0"/>
        <w:autoSpaceDN w:val="0"/>
        <w:adjustRightInd w:val="0"/>
        <w:spacing w:line="240" w:lineRule="auto"/>
        <w:rPr>
          <w:rFonts w:ascii="Sennheiser Office" w:hAnsi="Sennheiser Office" w:cs="Sennheiser Office"/>
          <w:color w:val="000000"/>
          <w:szCs w:val="18"/>
        </w:rPr>
      </w:pPr>
      <w:r w:rsidRPr="00ED1184">
        <w:rPr>
          <w:rFonts w:ascii="Sennheiser Office" w:hAnsi="Sennheiser Office" w:cs="Sennheiser Office"/>
          <w:color w:val="000000"/>
          <w:szCs w:val="18"/>
          <w:lang w:val="de-DE"/>
        </w:rPr>
        <w:t xml:space="preserve">Sennheiser electronic GmbH &amp; Co. </w:t>
      </w:r>
      <w:r w:rsidRPr="00212DF2">
        <w:rPr>
          <w:rFonts w:ascii="Sennheiser Office" w:hAnsi="Sennheiser Office" w:cs="Sennheiser Office"/>
          <w:color w:val="000000"/>
          <w:szCs w:val="18"/>
        </w:rPr>
        <w:t xml:space="preserve">KG </w:t>
      </w:r>
      <w:r>
        <w:rPr>
          <w:rFonts w:ascii="Sennheiser Office" w:hAnsi="Sennheiser Office" w:cs="Sennheiser Office"/>
          <w:color w:val="000000"/>
          <w:szCs w:val="18"/>
        </w:rPr>
        <w:tab/>
      </w:r>
      <w:r>
        <w:rPr>
          <w:rFonts w:ascii="Sennheiser Office" w:hAnsi="Sennheiser Office" w:cs="Sennheiser Office"/>
          <w:color w:val="000000"/>
          <w:szCs w:val="18"/>
        </w:rPr>
        <w:tab/>
      </w:r>
      <w:r w:rsidRPr="00212DF2">
        <w:rPr>
          <w:rFonts w:ascii="Sennheiser Office" w:hAnsi="Sennheiser Office" w:cs="Sennheiser Office"/>
          <w:color w:val="000000"/>
          <w:szCs w:val="18"/>
        </w:rPr>
        <w:t xml:space="preserve">Sennheiser electronic GmbH &amp; Co. KG </w:t>
      </w:r>
    </w:p>
    <w:p w14:paraId="2F17F015" w14:textId="7C06ABC3" w:rsidR="00212DF2" w:rsidRPr="00857B42" w:rsidRDefault="00212DF2" w:rsidP="00212DF2">
      <w:pPr>
        <w:autoSpaceDE w:val="0"/>
        <w:autoSpaceDN w:val="0"/>
        <w:adjustRightInd w:val="0"/>
        <w:spacing w:line="240" w:lineRule="auto"/>
        <w:rPr>
          <w:rFonts w:ascii="Sennheiser Office" w:hAnsi="Sennheiser Office" w:cs="Sennheiser Office"/>
          <w:color w:val="0095D5" w:themeColor="accent1"/>
          <w:szCs w:val="18"/>
        </w:rPr>
      </w:pPr>
      <w:r w:rsidRPr="00857B42">
        <w:rPr>
          <w:rFonts w:ascii="Sennheiser Office" w:hAnsi="Sennheiser Office" w:cs="Sennheiser Office"/>
          <w:color w:val="0095D5" w:themeColor="accent1"/>
          <w:szCs w:val="18"/>
        </w:rPr>
        <w:t xml:space="preserve">Maik Robbe </w:t>
      </w:r>
      <w:r w:rsidRPr="00857B42">
        <w:rPr>
          <w:rFonts w:ascii="Sennheiser Office" w:hAnsi="Sennheiser Office" w:cs="Sennheiser Office"/>
          <w:color w:val="0095D5" w:themeColor="accent1"/>
          <w:szCs w:val="18"/>
        </w:rPr>
        <w:tab/>
      </w:r>
      <w:r w:rsidRPr="00857B42">
        <w:rPr>
          <w:rFonts w:ascii="Sennheiser Office" w:hAnsi="Sennheiser Office" w:cs="Sennheiser Office"/>
          <w:color w:val="0095D5" w:themeColor="accent1"/>
          <w:szCs w:val="18"/>
        </w:rPr>
        <w:tab/>
      </w:r>
      <w:r w:rsidRPr="00857B42">
        <w:rPr>
          <w:rFonts w:ascii="Sennheiser Office" w:hAnsi="Sennheiser Office" w:cs="Sennheiser Office"/>
          <w:color w:val="0095D5" w:themeColor="accent1"/>
          <w:szCs w:val="18"/>
        </w:rPr>
        <w:tab/>
      </w:r>
      <w:r w:rsidRPr="00857B42">
        <w:rPr>
          <w:rFonts w:ascii="Sennheiser Office" w:hAnsi="Sennheiser Office" w:cs="Sennheiser Office"/>
          <w:color w:val="0095D5" w:themeColor="accent1"/>
          <w:szCs w:val="18"/>
        </w:rPr>
        <w:tab/>
      </w:r>
      <w:r w:rsidRPr="00857B42">
        <w:rPr>
          <w:rFonts w:ascii="Sennheiser Office" w:hAnsi="Sennheiser Office" w:cs="Sennheiser Office"/>
          <w:color w:val="0095D5" w:themeColor="accent1"/>
          <w:szCs w:val="18"/>
        </w:rPr>
        <w:tab/>
        <w:t xml:space="preserve">Jacqueline Gusmag </w:t>
      </w:r>
    </w:p>
    <w:p w14:paraId="446228A6" w14:textId="08FF23F2" w:rsidR="00212DF2" w:rsidRPr="00212DF2" w:rsidRDefault="00857B42" w:rsidP="00212DF2">
      <w:pPr>
        <w:autoSpaceDE w:val="0"/>
        <w:autoSpaceDN w:val="0"/>
        <w:adjustRightInd w:val="0"/>
        <w:spacing w:line="240" w:lineRule="auto"/>
        <w:rPr>
          <w:rFonts w:ascii="Sennheiser Office" w:hAnsi="Sennheiser Office" w:cs="Sennheiser Office"/>
          <w:color w:val="000000"/>
          <w:szCs w:val="18"/>
        </w:rPr>
      </w:pPr>
      <w:r>
        <w:rPr>
          <w:rFonts w:ascii="Sennheiser Office" w:hAnsi="Sennheiser Office" w:cs="Sennheiser Office"/>
          <w:color w:val="000000"/>
          <w:szCs w:val="18"/>
        </w:rPr>
        <w:t>Communications</w:t>
      </w:r>
      <w:r w:rsidR="00212DF2" w:rsidRPr="00212DF2">
        <w:rPr>
          <w:rFonts w:ascii="Sennheiser Office" w:hAnsi="Sennheiser Office" w:cs="Sennheiser Office"/>
          <w:color w:val="000000"/>
          <w:szCs w:val="18"/>
        </w:rPr>
        <w:t xml:space="preserve"> Manager DACH</w:t>
      </w:r>
      <w:r>
        <w:rPr>
          <w:rFonts w:ascii="Sennheiser Office" w:hAnsi="Sennheiser Office" w:cs="Sennheiser Office"/>
          <w:color w:val="000000"/>
          <w:szCs w:val="18"/>
        </w:rPr>
        <w:t xml:space="preserve"> </w:t>
      </w:r>
      <w:r w:rsidR="00212DF2" w:rsidRPr="00212DF2">
        <w:rPr>
          <w:rFonts w:ascii="Sennheiser Office" w:hAnsi="Sennheiser Office" w:cs="Sennheiser Office"/>
          <w:color w:val="000000"/>
          <w:szCs w:val="18"/>
        </w:rPr>
        <w:t xml:space="preserve">CE </w:t>
      </w:r>
      <w:r w:rsidR="00212DF2">
        <w:rPr>
          <w:rFonts w:ascii="Sennheiser Office" w:hAnsi="Sennheiser Office" w:cs="Sennheiser Office"/>
          <w:color w:val="000000"/>
          <w:szCs w:val="18"/>
        </w:rPr>
        <w:tab/>
      </w:r>
      <w:r w:rsidR="00212DF2">
        <w:rPr>
          <w:rFonts w:ascii="Sennheiser Office" w:hAnsi="Sennheiser Office" w:cs="Sennheiser Office"/>
          <w:color w:val="000000"/>
          <w:szCs w:val="18"/>
        </w:rPr>
        <w:tab/>
      </w:r>
      <w:r>
        <w:rPr>
          <w:rFonts w:ascii="Sennheiser Office" w:hAnsi="Sennheiser Office" w:cs="Sennheiser Office"/>
          <w:color w:val="000000"/>
          <w:szCs w:val="18"/>
        </w:rPr>
        <w:t>Communications</w:t>
      </w:r>
      <w:r w:rsidR="00212DF2" w:rsidRPr="00212DF2">
        <w:rPr>
          <w:rFonts w:ascii="Sennheiser Office" w:hAnsi="Sennheiser Office" w:cs="Sennheiser Office"/>
          <w:color w:val="000000"/>
          <w:szCs w:val="18"/>
        </w:rPr>
        <w:t xml:space="preserve"> Manager Consumer </w:t>
      </w:r>
    </w:p>
    <w:p w14:paraId="04BE4C0A" w14:textId="64E9698A" w:rsidR="00212DF2" w:rsidRPr="00212DF2" w:rsidRDefault="00212DF2" w:rsidP="00212DF2">
      <w:pPr>
        <w:autoSpaceDE w:val="0"/>
        <w:autoSpaceDN w:val="0"/>
        <w:adjustRightInd w:val="0"/>
        <w:spacing w:line="240" w:lineRule="auto"/>
        <w:rPr>
          <w:rFonts w:ascii="Sennheiser Office" w:hAnsi="Sennheiser Office" w:cs="Sennheiser Office"/>
          <w:color w:val="000000"/>
          <w:szCs w:val="18"/>
          <w:lang w:val="de-DE"/>
        </w:rPr>
      </w:pPr>
      <w:r w:rsidRPr="00212DF2">
        <w:rPr>
          <w:rFonts w:ascii="Sennheiser Office" w:hAnsi="Sennheiser Office" w:cs="Sennheiser Office"/>
          <w:color w:val="000000"/>
          <w:szCs w:val="18"/>
          <w:lang w:val="de-DE"/>
        </w:rPr>
        <w:t xml:space="preserve">T +49 (0)5130 600-1028 </w:t>
      </w:r>
      <w:r>
        <w:rPr>
          <w:rFonts w:ascii="Sennheiser Office" w:hAnsi="Sennheiser Office" w:cs="Sennheiser Office"/>
          <w:color w:val="000000"/>
          <w:szCs w:val="18"/>
          <w:lang w:val="de-DE"/>
        </w:rPr>
        <w:tab/>
      </w:r>
      <w:r>
        <w:rPr>
          <w:rFonts w:ascii="Sennheiser Office" w:hAnsi="Sennheiser Office" w:cs="Sennheiser Office"/>
          <w:color w:val="000000"/>
          <w:szCs w:val="18"/>
          <w:lang w:val="de-DE"/>
        </w:rPr>
        <w:tab/>
      </w:r>
      <w:r>
        <w:rPr>
          <w:rFonts w:ascii="Sennheiser Office" w:hAnsi="Sennheiser Office" w:cs="Sennheiser Office"/>
          <w:color w:val="000000"/>
          <w:szCs w:val="18"/>
          <w:lang w:val="de-DE"/>
        </w:rPr>
        <w:tab/>
      </w:r>
      <w:r>
        <w:rPr>
          <w:rFonts w:ascii="Sennheiser Office" w:hAnsi="Sennheiser Office" w:cs="Sennheiser Office"/>
          <w:color w:val="000000"/>
          <w:szCs w:val="18"/>
          <w:lang w:val="de-DE"/>
        </w:rPr>
        <w:tab/>
      </w:r>
      <w:r w:rsidRPr="00212DF2">
        <w:rPr>
          <w:rFonts w:ascii="Sennheiser Office" w:hAnsi="Sennheiser Office" w:cs="Sennheiser Office"/>
          <w:color w:val="000000"/>
          <w:szCs w:val="18"/>
          <w:lang w:val="de-DE"/>
        </w:rPr>
        <w:t xml:space="preserve">T +49 (0)5130 600-1540 </w:t>
      </w:r>
    </w:p>
    <w:p w14:paraId="7EE30CDC" w14:textId="0F6B588B" w:rsidR="00392392" w:rsidRPr="00212DF2" w:rsidRDefault="00B667EB" w:rsidP="00212DF2">
      <w:pPr>
        <w:spacing w:line="276" w:lineRule="auto"/>
        <w:rPr>
          <w:lang w:val="de-DE"/>
        </w:rPr>
      </w:pPr>
      <w:hyperlink r:id="rId11" w:history="1">
        <w:r w:rsidR="00212DF2" w:rsidRPr="009E1FB9">
          <w:rPr>
            <w:rStyle w:val="Hyperlink"/>
            <w:rFonts w:ascii="Sennheiser Office" w:hAnsi="Sennheiser Office" w:cs="Sennheiser Office"/>
            <w:szCs w:val="18"/>
            <w:lang w:val="de-DE"/>
          </w:rPr>
          <w:t>maik.robbe@sennheiser.com</w:t>
        </w:r>
      </w:hyperlink>
      <w:r w:rsidR="00212DF2" w:rsidRPr="00212DF2">
        <w:rPr>
          <w:rFonts w:ascii="Sennheiser Office" w:hAnsi="Sennheiser Office" w:cs="Sennheiser Office"/>
          <w:color w:val="000000"/>
          <w:szCs w:val="18"/>
          <w:lang w:val="de-DE"/>
        </w:rPr>
        <w:t xml:space="preserve"> </w:t>
      </w:r>
      <w:r w:rsidR="00212DF2">
        <w:rPr>
          <w:rFonts w:ascii="Sennheiser Office" w:hAnsi="Sennheiser Office" w:cs="Sennheiser Office"/>
          <w:color w:val="000000"/>
          <w:szCs w:val="18"/>
          <w:lang w:val="de-DE"/>
        </w:rPr>
        <w:tab/>
      </w:r>
      <w:r w:rsidR="00212DF2">
        <w:rPr>
          <w:rFonts w:ascii="Sennheiser Office" w:hAnsi="Sennheiser Office" w:cs="Sennheiser Office"/>
          <w:color w:val="000000"/>
          <w:szCs w:val="18"/>
          <w:lang w:val="de-DE"/>
        </w:rPr>
        <w:tab/>
      </w:r>
      <w:r w:rsidR="00212DF2">
        <w:rPr>
          <w:rFonts w:ascii="Sennheiser Office" w:hAnsi="Sennheiser Office" w:cs="Sennheiser Office"/>
          <w:color w:val="000000"/>
          <w:szCs w:val="18"/>
          <w:lang w:val="de-DE"/>
        </w:rPr>
        <w:tab/>
      </w:r>
      <w:hyperlink r:id="rId12" w:history="1">
        <w:r w:rsidR="00212DF2" w:rsidRPr="009E1FB9">
          <w:rPr>
            <w:rStyle w:val="Hyperlink"/>
            <w:rFonts w:ascii="Sennheiser Office" w:hAnsi="Sennheiser Office" w:cs="Sennheiser Office"/>
            <w:szCs w:val="18"/>
            <w:lang w:val="de-DE"/>
          </w:rPr>
          <w:t>jacqueline.gusmag@sennheiser.com</w:t>
        </w:r>
      </w:hyperlink>
      <w:r w:rsidR="00212DF2">
        <w:rPr>
          <w:rFonts w:ascii="Sennheiser Office" w:hAnsi="Sennheiser Office" w:cs="Sennheiser Office"/>
          <w:color w:val="000000"/>
          <w:szCs w:val="18"/>
          <w:lang w:val="de-DE"/>
        </w:rPr>
        <w:t xml:space="preserve"> </w:t>
      </w:r>
    </w:p>
    <w:sectPr w:rsidR="00392392" w:rsidRPr="00212DF2"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EB3D1" w14:textId="77777777" w:rsidR="00E90A7C" w:rsidRDefault="00E90A7C" w:rsidP="00CA1EB9">
      <w:pPr>
        <w:spacing w:line="240" w:lineRule="auto"/>
      </w:pPr>
      <w:r>
        <w:separator/>
      </w:r>
    </w:p>
  </w:endnote>
  <w:endnote w:type="continuationSeparator" w:id="0">
    <w:p w14:paraId="3B20C5AB" w14:textId="77777777" w:rsidR="00E90A7C" w:rsidRDefault="00E90A7C" w:rsidP="00CA1EB9">
      <w:pPr>
        <w:spacing w:line="240" w:lineRule="auto"/>
      </w:pPr>
      <w:r>
        <w:continuationSeparator/>
      </w:r>
    </w:p>
  </w:endnote>
  <w:endnote w:type="continuationNotice" w:id="1">
    <w:p w14:paraId="43AFBAAF" w14:textId="77777777" w:rsidR="00E90A7C" w:rsidRDefault="00E90A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C169B0B8-0C19-4EE9-8723-47262944AE42}"/>
    <w:embedBold r:id="rId2" w:fontKey="{EA6AA906-63B1-4C9E-8395-E24D0CCAB919}"/>
    <w:embedBoldItalic r:id="rId3" w:fontKey="{32C5A345-2C38-4F5E-A005-24B0CC3561B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4" w:fontKey="{6902247A-1116-4094-B58F-0CA9E8B0FC24}"/>
  </w:font>
  <w:font w:name="Tahoma">
    <w:panose1 w:val="020B0604030504040204"/>
    <w:charset w:val="00"/>
    <w:family w:val="swiss"/>
    <w:pitch w:val="variable"/>
    <w:sig w:usb0="E1002EFF" w:usb1="C000605B" w:usb2="00000029" w:usb3="00000000" w:csb0="000101FF" w:csb1="00000000"/>
    <w:embedRegular r:id="rId5" w:fontKey="{B30B1A7E-A07F-4B96-AAC7-F53025EBC7F6}"/>
  </w:font>
  <w:font w:name="Sennheiser-Bold">
    <w:altName w:val="Calibri"/>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DINOT-Bold">
    <w:altName w:val="Calibri"/>
    <w:panose1 w:val="00000000000000000000"/>
    <w:charset w:val="00"/>
    <w:family w:val="swiss"/>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SennheiserOffice-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2770E" w14:textId="77777777" w:rsidR="00E90A7C" w:rsidRDefault="00E90A7C" w:rsidP="00CA1EB9">
      <w:pPr>
        <w:spacing w:line="240" w:lineRule="auto"/>
      </w:pPr>
      <w:r>
        <w:separator/>
      </w:r>
    </w:p>
  </w:footnote>
  <w:footnote w:type="continuationSeparator" w:id="0">
    <w:p w14:paraId="5AD30E1F" w14:textId="77777777" w:rsidR="00E90A7C" w:rsidRDefault="00E90A7C" w:rsidP="00CA1EB9">
      <w:pPr>
        <w:spacing w:line="240" w:lineRule="auto"/>
      </w:pPr>
      <w:r>
        <w:continuationSeparator/>
      </w:r>
    </w:p>
  </w:footnote>
  <w:footnote w:type="continuationNotice" w:id="1">
    <w:p w14:paraId="1EE9DA3F" w14:textId="77777777" w:rsidR="00E90A7C" w:rsidRDefault="00E90A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2279AB8C" w:rsidR="004D39EF" w:rsidRDefault="004D39EF" w:rsidP="008E5D5C">
    <w:pPr>
      <w:pStyle w:val="Kopfzeile"/>
      <w:rPr>
        <w:color w:val="0095D5" w:themeColor="accent1"/>
      </w:rPr>
    </w:pPr>
    <w:r>
      <w:rPr>
        <w:color w:val="0095D5" w:themeColor="accent1"/>
      </w:rPr>
      <w:t>PRESS</w:t>
    </w:r>
    <w:r w:rsidR="00ED1184">
      <w:rPr>
        <w:color w:val="0095D5" w:themeColor="accent1"/>
      </w:rPr>
      <w:t>emitteilung</w:t>
    </w:r>
  </w:p>
  <w:p w14:paraId="044CF960" w14:textId="63989D45"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31F7ED64" w:rsidR="004D39EF" w:rsidRPr="008E5D5C" w:rsidRDefault="004D39EF" w:rsidP="008E5D5C">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D1184">
      <w:rPr>
        <w:color w:val="0095D5" w:themeColor="accent1"/>
      </w:rPr>
      <w:t>emitteilung</w:t>
    </w:r>
  </w:p>
  <w:p w14:paraId="721AD4C4" w14:textId="04C2DFEA"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6EF6"/>
    <w:rsid w:val="000B74EB"/>
    <w:rsid w:val="000C0A9F"/>
    <w:rsid w:val="000C2E14"/>
    <w:rsid w:val="000C5C2D"/>
    <w:rsid w:val="000C6FFD"/>
    <w:rsid w:val="000D0452"/>
    <w:rsid w:val="000D13CD"/>
    <w:rsid w:val="000D6619"/>
    <w:rsid w:val="000D79E2"/>
    <w:rsid w:val="000E250D"/>
    <w:rsid w:val="000E278F"/>
    <w:rsid w:val="000E3ACE"/>
    <w:rsid w:val="000E54A9"/>
    <w:rsid w:val="000F268C"/>
    <w:rsid w:val="000F5944"/>
    <w:rsid w:val="000F650C"/>
    <w:rsid w:val="00100365"/>
    <w:rsid w:val="00104FF2"/>
    <w:rsid w:val="00105FB8"/>
    <w:rsid w:val="0010605F"/>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47867"/>
    <w:rsid w:val="00151B14"/>
    <w:rsid w:val="00151CF3"/>
    <w:rsid w:val="0015321C"/>
    <w:rsid w:val="00163C4A"/>
    <w:rsid w:val="00167F4F"/>
    <w:rsid w:val="0017313A"/>
    <w:rsid w:val="0017595E"/>
    <w:rsid w:val="001802C6"/>
    <w:rsid w:val="00186669"/>
    <w:rsid w:val="001903FC"/>
    <w:rsid w:val="001928C8"/>
    <w:rsid w:val="00196130"/>
    <w:rsid w:val="001A02E4"/>
    <w:rsid w:val="001A1649"/>
    <w:rsid w:val="001A2D82"/>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5964"/>
    <w:rsid w:val="001E6372"/>
    <w:rsid w:val="001E7D68"/>
    <w:rsid w:val="001E7F59"/>
    <w:rsid w:val="001F09FC"/>
    <w:rsid w:val="001F28C2"/>
    <w:rsid w:val="001F3001"/>
    <w:rsid w:val="00201E08"/>
    <w:rsid w:val="002039B6"/>
    <w:rsid w:val="00205616"/>
    <w:rsid w:val="002057CE"/>
    <w:rsid w:val="00212DF2"/>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0C5"/>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4F5A"/>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3F6DA4"/>
    <w:rsid w:val="00400204"/>
    <w:rsid w:val="00402EF0"/>
    <w:rsid w:val="00406092"/>
    <w:rsid w:val="00415313"/>
    <w:rsid w:val="0042218C"/>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00BF"/>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9EF"/>
    <w:rsid w:val="004D6D1C"/>
    <w:rsid w:val="004D7013"/>
    <w:rsid w:val="004D73B7"/>
    <w:rsid w:val="004E42A9"/>
    <w:rsid w:val="004E57DE"/>
    <w:rsid w:val="004F141F"/>
    <w:rsid w:val="004F1B94"/>
    <w:rsid w:val="004F6FC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07E0"/>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3518"/>
    <w:rsid w:val="005A6789"/>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5F5DF6"/>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3F5"/>
    <w:rsid w:val="00621C39"/>
    <w:rsid w:val="0062327E"/>
    <w:rsid w:val="00623FA2"/>
    <w:rsid w:val="00625A72"/>
    <w:rsid w:val="0062741D"/>
    <w:rsid w:val="00631B2D"/>
    <w:rsid w:val="00631BAF"/>
    <w:rsid w:val="00632549"/>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557B"/>
    <w:rsid w:val="00686B27"/>
    <w:rsid w:val="00686C15"/>
    <w:rsid w:val="00690922"/>
    <w:rsid w:val="00692731"/>
    <w:rsid w:val="00694857"/>
    <w:rsid w:val="0069599E"/>
    <w:rsid w:val="006A19AB"/>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37712"/>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2F8A"/>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5157"/>
    <w:rsid w:val="007D6961"/>
    <w:rsid w:val="007D6C5F"/>
    <w:rsid w:val="007E15F3"/>
    <w:rsid w:val="007E7E6D"/>
    <w:rsid w:val="007F2ED0"/>
    <w:rsid w:val="007F38FD"/>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3C89"/>
    <w:rsid w:val="0084689A"/>
    <w:rsid w:val="00852EF2"/>
    <w:rsid w:val="00854E77"/>
    <w:rsid w:val="0085585D"/>
    <w:rsid w:val="00856E97"/>
    <w:rsid w:val="00857B42"/>
    <w:rsid w:val="00860BD2"/>
    <w:rsid w:val="00862568"/>
    <w:rsid w:val="00863D94"/>
    <w:rsid w:val="008641FD"/>
    <w:rsid w:val="008653EA"/>
    <w:rsid w:val="00865CB2"/>
    <w:rsid w:val="00871773"/>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1177"/>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7CAD"/>
    <w:rsid w:val="00970963"/>
    <w:rsid w:val="00972298"/>
    <w:rsid w:val="00972BBD"/>
    <w:rsid w:val="009730DF"/>
    <w:rsid w:val="0097435B"/>
    <w:rsid w:val="0097590E"/>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2D2"/>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0779"/>
    <w:rsid w:val="00A0267F"/>
    <w:rsid w:val="00A03EA8"/>
    <w:rsid w:val="00A048AF"/>
    <w:rsid w:val="00A07C4F"/>
    <w:rsid w:val="00A10271"/>
    <w:rsid w:val="00A1099F"/>
    <w:rsid w:val="00A12FBB"/>
    <w:rsid w:val="00A13C90"/>
    <w:rsid w:val="00A13ED7"/>
    <w:rsid w:val="00A15790"/>
    <w:rsid w:val="00A2316C"/>
    <w:rsid w:val="00A27E81"/>
    <w:rsid w:val="00A314B0"/>
    <w:rsid w:val="00A317FB"/>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67EB"/>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A8B"/>
    <w:rsid w:val="00BB7BB2"/>
    <w:rsid w:val="00BC1E37"/>
    <w:rsid w:val="00BC25FD"/>
    <w:rsid w:val="00BC417E"/>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0F32"/>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6289"/>
    <w:rsid w:val="00C67A36"/>
    <w:rsid w:val="00C71660"/>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6DCC"/>
    <w:rsid w:val="00D728E6"/>
    <w:rsid w:val="00D75138"/>
    <w:rsid w:val="00D762E0"/>
    <w:rsid w:val="00D765E8"/>
    <w:rsid w:val="00D7770B"/>
    <w:rsid w:val="00D8039F"/>
    <w:rsid w:val="00D8623B"/>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07D"/>
    <w:rsid w:val="00E71A94"/>
    <w:rsid w:val="00E71C6A"/>
    <w:rsid w:val="00E74887"/>
    <w:rsid w:val="00E76D4E"/>
    <w:rsid w:val="00E77E72"/>
    <w:rsid w:val="00E804DE"/>
    <w:rsid w:val="00E90A7C"/>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1184"/>
    <w:rsid w:val="00ED2904"/>
    <w:rsid w:val="00ED2FDB"/>
    <w:rsid w:val="00ED3437"/>
    <w:rsid w:val="00ED38CB"/>
    <w:rsid w:val="00ED38F4"/>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37ABD"/>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F11BDA"/>
  <w15:docId w15:val="{73EFAF40-081F-41C1-A457-BFBC65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A3">
    <w:name w:val="A3"/>
    <w:uiPriority w:val="99"/>
    <w:rsid w:val="001928C8"/>
    <w:rPr>
      <w:color w:val="000000"/>
    </w:rPr>
  </w:style>
  <w:style w:type="paragraph" w:customStyle="1" w:styleId="Pa0">
    <w:name w:val="Pa0"/>
    <w:basedOn w:val="Default"/>
    <w:next w:val="Default"/>
    <w:uiPriority w:val="99"/>
    <w:rsid w:val="0042218C"/>
    <w:pPr>
      <w:spacing w:line="241" w:lineRule="atLeast"/>
    </w:pPr>
    <w:rPr>
      <w:rFonts w:ascii="DINOT-Bold" w:hAnsi="DINOT-Bold" w:cstheme="minorBidi"/>
      <w:color w:val="auto"/>
    </w:rPr>
  </w:style>
  <w:style w:type="character" w:customStyle="1" w:styleId="A2">
    <w:name w:val="A2"/>
    <w:uiPriority w:val="99"/>
    <w:rsid w:val="0042218C"/>
    <w:rPr>
      <w:rFonts w:cs="DINOT-Bold"/>
      <w:b/>
      <w:bCs/>
      <w:color w:val="000000"/>
      <w:sz w:val="22"/>
      <w:szCs w:val="22"/>
    </w:rPr>
  </w:style>
  <w:style w:type="character" w:customStyle="1" w:styleId="A0">
    <w:name w:val="A0"/>
    <w:uiPriority w:val="99"/>
    <w:rsid w:val="0042218C"/>
    <w:rPr>
      <w:rFonts w:ascii="DINOT-Regular" w:hAnsi="DINOT-Regular" w:cs="DINOT-Regular"/>
      <w:color w:val="000000"/>
      <w:sz w:val="17"/>
      <w:szCs w:val="17"/>
    </w:rPr>
  </w:style>
  <w:style w:type="character" w:styleId="NichtaufgelsteErwhnung">
    <w:name w:val="Unresolved Mention"/>
    <w:basedOn w:val="Absatz-Standardschriftart"/>
    <w:uiPriority w:val="99"/>
    <w:semiHidden/>
    <w:unhideWhenUsed/>
    <w:rsid w:val="00212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68291">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k.robbe@sennheise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68EDF-8E06-432B-ACC2-B3E1D0CC8A15}">
  <ds:schemaRefs>
    <ds:schemaRef ds:uri="http://schemas.openxmlformats.org/officeDocument/2006/bibliography"/>
  </ds:schemaRefs>
</ds:datastoreItem>
</file>

<file path=customXml/itemProps2.xml><?xml version="1.0" encoding="utf-8"?>
<ds:datastoreItem xmlns:ds="http://schemas.openxmlformats.org/officeDocument/2006/customXml" ds:itemID="{E11C3C39-8E50-4192-80C4-AE41093E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3893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7</cp:revision>
  <cp:lastPrinted>2019-04-08T13:55:00Z</cp:lastPrinted>
  <dcterms:created xsi:type="dcterms:W3CDTF">2019-08-09T14:58:00Z</dcterms:created>
  <dcterms:modified xsi:type="dcterms:W3CDTF">2019-08-13T13:31:00Z</dcterms:modified>
</cp:coreProperties>
</file>